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4F9" w:rsidRPr="0064181E" w:rsidRDefault="007864F9" w:rsidP="007864F9">
      <w:pPr>
        <w:pStyle w:val="Heading1"/>
        <w:rPr>
          <w:szCs w:val="24"/>
        </w:rPr>
      </w:pPr>
      <w:r>
        <w:rPr>
          <w:szCs w:val="24"/>
        </w:rPr>
        <w:t xml:space="preserve">STATE </w:t>
      </w:r>
      <w:r w:rsidRPr="0064181E">
        <w:rPr>
          <w:szCs w:val="24"/>
        </w:rPr>
        <w:t>WAIVER REQUEST</w:t>
      </w:r>
    </w:p>
    <w:p w:rsidR="007864F9" w:rsidRDefault="007864F9" w:rsidP="007864F9">
      <w:pPr>
        <w:rPr>
          <w:b/>
          <w:sz w:val="24"/>
          <w:szCs w:val="24"/>
        </w:rPr>
      </w:pPr>
    </w:p>
    <w:p w:rsidR="00274DB7" w:rsidRDefault="00274DB7" w:rsidP="007864F9">
      <w:pPr>
        <w:rPr>
          <w:b/>
          <w:sz w:val="24"/>
          <w:szCs w:val="24"/>
        </w:rPr>
      </w:pPr>
    </w:p>
    <w:p w:rsidR="00102511" w:rsidRDefault="007864F9" w:rsidP="008375CE">
      <w:pPr>
        <w:numPr>
          <w:ilvl w:val="0"/>
          <w:numId w:val="1"/>
        </w:numPr>
        <w:rPr>
          <w:sz w:val="24"/>
          <w:szCs w:val="24"/>
        </w:rPr>
      </w:pPr>
      <w:r>
        <w:rPr>
          <w:b/>
          <w:sz w:val="24"/>
          <w:szCs w:val="24"/>
        </w:rPr>
        <w:t>Waiver</w:t>
      </w:r>
      <w:r w:rsidR="00102511">
        <w:rPr>
          <w:b/>
          <w:sz w:val="24"/>
          <w:szCs w:val="24"/>
        </w:rPr>
        <w:t xml:space="preserve"> Serial Number (if applicable):</w:t>
      </w:r>
      <w:r w:rsidR="00102511" w:rsidRPr="00102511">
        <w:rPr>
          <w:sz w:val="24"/>
          <w:szCs w:val="24"/>
        </w:rPr>
        <w:t xml:space="preserve">  </w:t>
      </w:r>
      <w:r w:rsidR="008375CE" w:rsidRPr="008375CE">
        <w:rPr>
          <w:sz w:val="24"/>
          <w:szCs w:val="24"/>
        </w:rPr>
        <w:t>2160002</w:t>
      </w:r>
    </w:p>
    <w:p w:rsidR="00AE7B9C" w:rsidRDefault="00AE7B9C" w:rsidP="007864F9">
      <w:pPr>
        <w:ind w:left="420"/>
        <w:rPr>
          <w:b/>
          <w:sz w:val="24"/>
          <w:szCs w:val="24"/>
        </w:rPr>
      </w:pPr>
    </w:p>
    <w:p w:rsidR="007864F9" w:rsidRPr="008375CE" w:rsidRDefault="007864F9" w:rsidP="00D13FFF">
      <w:pPr>
        <w:numPr>
          <w:ilvl w:val="0"/>
          <w:numId w:val="1"/>
        </w:numPr>
        <w:rPr>
          <w:sz w:val="24"/>
          <w:szCs w:val="24"/>
        </w:rPr>
      </w:pPr>
      <w:r w:rsidRPr="008375CE">
        <w:rPr>
          <w:b/>
          <w:sz w:val="24"/>
          <w:szCs w:val="24"/>
        </w:rPr>
        <w:t xml:space="preserve">Type of request:  </w:t>
      </w:r>
      <w:r w:rsidR="008375CE">
        <w:rPr>
          <w:sz w:val="24"/>
          <w:szCs w:val="24"/>
        </w:rPr>
        <w:t>Extension</w:t>
      </w:r>
    </w:p>
    <w:p w:rsidR="00AE7B9C" w:rsidRDefault="00AE7B9C" w:rsidP="00102511">
      <w:pPr>
        <w:ind w:left="420"/>
        <w:rPr>
          <w:sz w:val="24"/>
          <w:szCs w:val="24"/>
        </w:rPr>
      </w:pPr>
    </w:p>
    <w:p w:rsidR="00AE7B9C" w:rsidRPr="008375CE" w:rsidRDefault="00AE7B9C" w:rsidP="00B90F40">
      <w:pPr>
        <w:numPr>
          <w:ilvl w:val="0"/>
          <w:numId w:val="1"/>
        </w:numPr>
        <w:rPr>
          <w:sz w:val="24"/>
          <w:szCs w:val="24"/>
        </w:rPr>
      </w:pPr>
      <w:r w:rsidRPr="008375CE">
        <w:rPr>
          <w:b/>
          <w:sz w:val="24"/>
          <w:szCs w:val="24"/>
        </w:rPr>
        <w:t>Statutory citation:</w:t>
      </w:r>
      <w:r w:rsidR="008375CE" w:rsidRPr="008375CE">
        <w:rPr>
          <w:b/>
          <w:sz w:val="24"/>
          <w:szCs w:val="24"/>
        </w:rPr>
        <w:t xml:space="preserve">  </w:t>
      </w:r>
      <w:r w:rsidRPr="008375CE">
        <w:rPr>
          <w:sz w:val="24"/>
          <w:szCs w:val="24"/>
        </w:rPr>
        <w:t>Section 6(o) of the Food and Nutrition Act of 2008, as amended</w:t>
      </w:r>
    </w:p>
    <w:p w:rsidR="007864F9" w:rsidRDefault="007864F9" w:rsidP="007864F9">
      <w:pPr>
        <w:ind w:left="420"/>
        <w:rPr>
          <w:b/>
          <w:sz w:val="24"/>
          <w:szCs w:val="24"/>
        </w:rPr>
      </w:pPr>
    </w:p>
    <w:p w:rsidR="007864F9" w:rsidRPr="008375CE" w:rsidRDefault="007864F9" w:rsidP="00C84425">
      <w:pPr>
        <w:numPr>
          <w:ilvl w:val="0"/>
          <w:numId w:val="1"/>
        </w:numPr>
        <w:rPr>
          <w:b/>
          <w:sz w:val="24"/>
          <w:szCs w:val="24"/>
        </w:rPr>
      </w:pPr>
      <w:r w:rsidRPr="008375CE">
        <w:rPr>
          <w:b/>
          <w:sz w:val="24"/>
          <w:szCs w:val="24"/>
        </w:rPr>
        <w:t>Regulatory citation:</w:t>
      </w:r>
      <w:r w:rsidRPr="008375CE">
        <w:rPr>
          <w:sz w:val="24"/>
          <w:szCs w:val="24"/>
        </w:rPr>
        <w:t xml:space="preserve">  </w:t>
      </w:r>
      <w:r w:rsidR="00E35E78" w:rsidRPr="008375CE">
        <w:rPr>
          <w:sz w:val="24"/>
          <w:szCs w:val="24"/>
        </w:rPr>
        <w:t>7 CFR 273.24</w:t>
      </w:r>
    </w:p>
    <w:p w:rsidR="007864F9" w:rsidRDefault="007864F9" w:rsidP="007864F9">
      <w:pPr>
        <w:pStyle w:val="ListParagraph"/>
        <w:ind w:left="420"/>
        <w:rPr>
          <w:b/>
          <w:sz w:val="24"/>
          <w:szCs w:val="24"/>
        </w:rPr>
      </w:pPr>
    </w:p>
    <w:p w:rsidR="00F2311D" w:rsidRPr="008375CE" w:rsidRDefault="007864F9" w:rsidP="000811D7">
      <w:pPr>
        <w:numPr>
          <w:ilvl w:val="0"/>
          <w:numId w:val="1"/>
        </w:numPr>
        <w:rPr>
          <w:sz w:val="24"/>
          <w:szCs w:val="24"/>
        </w:rPr>
      </w:pPr>
      <w:r w:rsidRPr="008375CE">
        <w:rPr>
          <w:b/>
          <w:sz w:val="24"/>
          <w:szCs w:val="24"/>
        </w:rPr>
        <w:t>State:</w:t>
      </w:r>
      <w:r w:rsidR="008375CE" w:rsidRPr="008375CE">
        <w:rPr>
          <w:b/>
          <w:sz w:val="24"/>
          <w:szCs w:val="24"/>
        </w:rPr>
        <w:t xml:space="preserve">  </w:t>
      </w:r>
      <w:r w:rsidR="00F2311D" w:rsidRPr="008375CE">
        <w:rPr>
          <w:sz w:val="24"/>
          <w:szCs w:val="24"/>
        </w:rPr>
        <w:t>Minnesota</w:t>
      </w:r>
    </w:p>
    <w:p w:rsidR="007864F9" w:rsidRDefault="007864F9" w:rsidP="007864F9">
      <w:pPr>
        <w:ind w:left="420"/>
        <w:rPr>
          <w:sz w:val="24"/>
          <w:szCs w:val="24"/>
        </w:rPr>
      </w:pPr>
    </w:p>
    <w:p w:rsidR="003973E8" w:rsidRPr="008375CE" w:rsidRDefault="007864F9" w:rsidP="00C14F1E">
      <w:pPr>
        <w:numPr>
          <w:ilvl w:val="0"/>
          <w:numId w:val="1"/>
        </w:numPr>
        <w:rPr>
          <w:sz w:val="24"/>
          <w:szCs w:val="24"/>
        </w:rPr>
      </w:pPr>
      <w:r w:rsidRPr="008375CE">
        <w:rPr>
          <w:b/>
          <w:sz w:val="24"/>
          <w:szCs w:val="24"/>
        </w:rPr>
        <w:t>Region:</w:t>
      </w:r>
      <w:r w:rsidR="008375CE" w:rsidRPr="008375CE">
        <w:rPr>
          <w:b/>
          <w:sz w:val="24"/>
          <w:szCs w:val="24"/>
        </w:rPr>
        <w:t xml:space="preserve">  </w:t>
      </w:r>
      <w:r w:rsidR="009C6CCE" w:rsidRPr="008375CE">
        <w:rPr>
          <w:sz w:val="24"/>
          <w:szCs w:val="24"/>
        </w:rPr>
        <w:t>M</w:t>
      </w:r>
      <w:r w:rsidR="00F2311D" w:rsidRPr="008375CE">
        <w:rPr>
          <w:sz w:val="24"/>
          <w:szCs w:val="24"/>
        </w:rPr>
        <w:t>W</w:t>
      </w:r>
      <w:r w:rsidR="003973E8" w:rsidRPr="008375CE">
        <w:rPr>
          <w:sz w:val="24"/>
          <w:szCs w:val="24"/>
        </w:rPr>
        <w:t>RO</w:t>
      </w:r>
    </w:p>
    <w:p w:rsidR="007864F9" w:rsidRDefault="007864F9" w:rsidP="007864F9">
      <w:pPr>
        <w:ind w:left="420"/>
        <w:rPr>
          <w:b/>
          <w:sz w:val="24"/>
          <w:szCs w:val="24"/>
        </w:rPr>
      </w:pPr>
    </w:p>
    <w:p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rsidR="00AB4B61" w:rsidRPr="00AB4B61" w:rsidRDefault="00AB4B61" w:rsidP="00363ADE">
      <w:pPr>
        <w:pStyle w:val="ListParagraph"/>
        <w:ind w:left="420"/>
        <w:rPr>
          <w:sz w:val="24"/>
          <w:szCs w:val="24"/>
        </w:rPr>
      </w:pPr>
      <w:r w:rsidRPr="00AB4B61">
        <w:rPr>
          <w:sz w:val="24"/>
          <w:szCs w:val="24"/>
        </w:rPr>
        <w:t xml:space="preserve">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w:t>
      </w:r>
      <w:r>
        <w:rPr>
          <w:sz w:val="24"/>
          <w:szCs w:val="24"/>
        </w:rPr>
        <w:t xml:space="preserve"> </w:t>
      </w:r>
      <w:r w:rsidRPr="00AB4B61">
        <w:rPr>
          <w:sz w:val="24"/>
          <w:szCs w:val="24"/>
        </w:rPr>
        <w:t xml:space="preserve">Section 6(o) also provides that, upon the request of </w:t>
      </w:r>
      <w:r w:rsidRPr="00AB4B61">
        <w:rPr>
          <w:sz w:val="24"/>
          <w:szCs w:val="24"/>
        </w:rPr>
        <w:lastRenderedPageBreak/>
        <w:t>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rsidR="009C6CCE" w:rsidRDefault="009C6CCE" w:rsidP="002A6CF2">
      <w:pPr>
        <w:ind w:left="420"/>
        <w:rPr>
          <w:sz w:val="24"/>
          <w:szCs w:val="24"/>
        </w:rPr>
      </w:pPr>
    </w:p>
    <w:p w:rsidR="002A6CF2" w:rsidRDefault="007864F9" w:rsidP="008E2E14">
      <w:pPr>
        <w:numPr>
          <w:ilvl w:val="0"/>
          <w:numId w:val="1"/>
        </w:numPr>
        <w:rPr>
          <w:b/>
          <w:sz w:val="24"/>
          <w:szCs w:val="24"/>
        </w:rPr>
      </w:pPr>
      <w:r w:rsidRPr="00E35E78">
        <w:rPr>
          <w:b/>
          <w:sz w:val="24"/>
          <w:szCs w:val="24"/>
        </w:rPr>
        <w:t xml:space="preserve">Description of alternative procedures:  </w:t>
      </w:r>
    </w:p>
    <w:p w:rsidR="008375CE" w:rsidRDefault="00725769" w:rsidP="002A6CF2">
      <w:pPr>
        <w:ind w:left="420"/>
        <w:rPr>
          <w:sz w:val="24"/>
          <w:szCs w:val="24"/>
        </w:rPr>
      </w:pPr>
      <w:r>
        <w:rPr>
          <w:sz w:val="24"/>
          <w:szCs w:val="24"/>
        </w:rPr>
        <w:t>The State of Minnesota</w:t>
      </w:r>
      <w:r w:rsidR="00E35E78" w:rsidRPr="00E35E78">
        <w:rPr>
          <w:sz w:val="24"/>
          <w:szCs w:val="24"/>
        </w:rPr>
        <w:t xml:space="preserve"> is requesting to exempt able-bodied adults without dependents (ABAWDs) </w:t>
      </w:r>
      <w:r w:rsidR="00C57E04">
        <w:rPr>
          <w:sz w:val="24"/>
          <w:szCs w:val="24"/>
        </w:rPr>
        <w:t xml:space="preserve">in </w:t>
      </w:r>
      <w:r w:rsidR="008375CE">
        <w:rPr>
          <w:sz w:val="24"/>
          <w:szCs w:val="24"/>
        </w:rPr>
        <w:t>29</w:t>
      </w:r>
      <w:r w:rsidR="002024DD">
        <w:rPr>
          <w:sz w:val="24"/>
          <w:szCs w:val="24"/>
        </w:rPr>
        <w:t xml:space="preserve"> counties </w:t>
      </w:r>
      <w:r w:rsidR="00CB00DA">
        <w:rPr>
          <w:sz w:val="24"/>
          <w:szCs w:val="24"/>
        </w:rPr>
        <w:t xml:space="preserve">and </w:t>
      </w:r>
      <w:r w:rsidR="008375CE">
        <w:rPr>
          <w:sz w:val="24"/>
          <w:szCs w:val="24"/>
        </w:rPr>
        <w:t>12</w:t>
      </w:r>
      <w:r w:rsidR="00CB00DA">
        <w:rPr>
          <w:sz w:val="24"/>
          <w:szCs w:val="24"/>
        </w:rPr>
        <w:t xml:space="preserve"> reservation</w:t>
      </w:r>
      <w:r w:rsidR="008375CE">
        <w:rPr>
          <w:sz w:val="24"/>
          <w:szCs w:val="24"/>
        </w:rPr>
        <w:t>s</w:t>
      </w:r>
      <w:r w:rsidR="00CB00DA">
        <w:rPr>
          <w:sz w:val="24"/>
          <w:szCs w:val="24"/>
        </w:rPr>
        <w:t xml:space="preserve"> </w:t>
      </w:r>
      <w:r w:rsidR="00E35E78" w:rsidRPr="00E35E78">
        <w:rPr>
          <w:sz w:val="24"/>
          <w:szCs w:val="24"/>
        </w:rPr>
        <w:t>from SNAP time limits at 7</w:t>
      </w:r>
      <w:r w:rsidR="00E35E78">
        <w:rPr>
          <w:sz w:val="24"/>
          <w:szCs w:val="24"/>
        </w:rPr>
        <w:t xml:space="preserve"> CFR 273.24.</w:t>
      </w:r>
    </w:p>
    <w:p w:rsidR="00317EA6" w:rsidRPr="00E35E78" w:rsidRDefault="00317EA6" w:rsidP="00E35E78">
      <w:pPr>
        <w:ind w:left="420"/>
        <w:rPr>
          <w:b/>
          <w:sz w:val="24"/>
          <w:szCs w:val="24"/>
        </w:rPr>
      </w:pPr>
    </w:p>
    <w:p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rsidR="002C3EDE" w:rsidRDefault="002C3EDE" w:rsidP="009C6CCE">
      <w:pPr>
        <w:ind w:left="420"/>
        <w:rPr>
          <w:sz w:val="24"/>
          <w:szCs w:val="24"/>
        </w:rPr>
      </w:pPr>
      <w:r w:rsidRPr="002C3EDE">
        <w:rPr>
          <w:sz w:val="24"/>
          <w:szCs w:val="24"/>
        </w:rPr>
        <w:t>Under SNAP regulations at 7 CFR 273.24(f)(2), areas may qualify for an ABAWD time limit waiver if they have insufficient jobs.  To support this claim, states may submit evidence that an area has an average unemployment rate for a 24-month time period that is at least 20 percent above the national average for the same 24-month period.</w:t>
      </w:r>
      <w:r w:rsidR="00270275">
        <w:rPr>
          <w:sz w:val="24"/>
          <w:szCs w:val="24"/>
        </w:rPr>
        <w:t xml:space="preserve"> </w:t>
      </w:r>
      <w:r w:rsidRPr="002C3EDE">
        <w:rPr>
          <w:sz w:val="24"/>
          <w:szCs w:val="24"/>
        </w:rPr>
        <w:t xml:space="preserve"> 7 CFR 273.24(f)(6) provides that States may define areas to be waived.</w:t>
      </w:r>
    </w:p>
    <w:p w:rsidR="000F2895" w:rsidRDefault="000F2895" w:rsidP="00467949">
      <w:pPr>
        <w:ind w:left="420"/>
        <w:rPr>
          <w:sz w:val="24"/>
          <w:szCs w:val="24"/>
        </w:rPr>
      </w:pPr>
    </w:p>
    <w:p w:rsidR="000F2895" w:rsidRDefault="000F2895" w:rsidP="00BD7A38">
      <w:pPr>
        <w:ind w:left="420"/>
        <w:rPr>
          <w:sz w:val="24"/>
          <w:szCs w:val="24"/>
        </w:rPr>
      </w:pPr>
      <w:r>
        <w:rPr>
          <w:sz w:val="24"/>
          <w:szCs w:val="24"/>
        </w:rPr>
        <w:t>The State of Minnesota seeks a waiver for</w:t>
      </w:r>
      <w:r w:rsidRPr="00BC7FA7">
        <w:rPr>
          <w:sz w:val="24"/>
          <w:szCs w:val="24"/>
        </w:rPr>
        <w:t xml:space="preserve"> </w:t>
      </w:r>
      <w:r>
        <w:rPr>
          <w:sz w:val="24"/>
          <w:szCs w:val="24"/>
        </w:rPr>
        <w:t xml:space="preserve">one individual county based on its </w:t>
      </w:r>
      <w:r w:rsidRPr="00F4237F">
        <w:rPr>
          <w:sz w:val="24"/>
          <w:szCs w:val="24"/>
        </w:rPr>
        <w:t xml:space="preserve">average unemployment rate </w:t>
      </w:r>
      <w:r>
        <w:rPr>
          <w:sz w:val="24"/>
          <w:szCs w:val="24"/>
        </w:rPr>
        <w:t>that is 20 percent above the national average fo</w:t>
      </w:r>
      <w:r w:rsidRPr="00F4237F">
        <w:rPr>
          <w:sz w:val="24"/>
          <w:szCs w:val="24"/>
        </w:rPr>
        <w:t xml:space="preserve">r the 24-month period of </w:t>
      </w:r>
      <w:r w:rsidR="00484C09">
        <w:rPr>
          <w:sz w:val="24"/>
          <w:szCs w:val="24"/>
        </w:rPr>
        <w:t>June 2015 through May</w:t>
      </w:r>
      <w:r w:rsidR="000A7D28">
        <w:rPr>
          <w:sz w:val="24"/>
          <w:szCs w:val="24"/>
        </w:rPr>
        <w:t xml:space="preserve"> 2017</w:t>
      </w:r>
      <w:r>
        <w:rPr>
          <w:sz w:val="24"/>
          <w:szCs w:val="24"/>
        </w:rPr>
        <w:t xml:space="preserve">.  The national average </w:t>
      </w:r>
      <w:r w:rsidRPr="00F4237F">
        <w:rPr>
          <w:sz w:val="24"/>
          <w:szCs w:val="24"/>
        </w:rPr>
        <w:t xml:space="preserve">unemployment rate for this 24-month period was </w:t>
      </w:r>
      <w:r w:rsidR="000A7D28">
        <w:rPr>
          <w:sz w:val="24"/>
          <w:szCs w:val="24"/>
        </w:rPr>
        <w:t>4.9</w:t>
      </w:r>
      <w:r w:rsidRPr="00F4237F">
        <w:rPr>
          <w:sz w:val="24"/>
          <w:szCs w:val="24"/>
        </w:rPr>
        <w:t xml:space="preserve"> percent; 20 percent above this </w:t>
      </w:r>
      <w:r w:rsidRPr="00F4237F">
        <w:rPr>
          <w:sz w:val="24"/>
          <w:szCs w:val="24"/>
        </w:rPr>
        <w:lastRenderedPageBreak/>
        <w:t xml:space="preserve">was </w:t>
      </w:r>
      <w:r w:rsidR="000A7D28">
        <w:rPr>
          <w:sz w:val="24"/>
          <w:szCs w:val="24"/>
        </w:rPr>
        <w:t>5.8</w:t>
      </w:r>
      <w:r w:rsidRPr="00F4237F">
        <w:rPr>
          <w:sz w:val="24"/>
          <w:szCs w:val="24"/>
        </w:rPr>
        <w:t xml:space="preserve"> percent.</w:t>
      </w:r>
      <w:r>
        <w:rPr>
          <w:sz w:val="24"/>
          <w:szCs w:val="24"/>
        </w:rPr>
        <w:t xml:space="preserve">  The average unemployment rate for the county was 6.</w:t>
      </w:r>
      <w:r w:rsidR="000A7D28">
        <w:rPr>
          <w:sz w:val="24"/>
          <w:szCs w:val="24"/>
        </w:rPr>
        <w:t>3</w:t>
      </w:r>
      <w:r>
        <w:rPr>
          <w:sz w:val="24"/>
          <w:szCs w:val="24"/>
        </w:rPr>
        <w:t xml:space="preserve"> percent. </w:t>
      </w:r>
    </w:p>
    <w:p w:rsidR="009B61E4" w:rsidRDefault="009B61E4" w:rsidP="000F2895">
      <w:pPr>
        <w:rPr>
          <w:sz w:val="24"/>
          <w:szCs w:val="24"/>
        </w:rPr>
      </w:pPr>
    </w:p>
    <w:tbl>
      <w:tblPr>
        <w:tblW w:w="4641"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2"/>
        <w:gridCol w:w="1676"/>
        <w:gridCol w:w="1483"/>
        <w:gridCol w:w="1439"/>
      </w:tblGrid>
      <w:tr w:rsidR="000F2895" w:rsidRPr="000A7D28" w:rsidTr="003D4049">
        <w:trPr>
          <w:trHeight w:val="300"/>
        </w:trPr>
        <w:tc>
          <w:tcPr>
            <w:tcW w:w="5000" w:type="pct"/>
            <w:gridSpan w:val="4"/>
            <w:shd w:val="clear" w:color="auto" w:fill="auto"/>
            <w:vAlign w:val="center"/>
            <w:hideMark/>
          </w:tcPr>
          <w:p w:rsidR="000F2895" w:rsidRPr="000A7D28" w:rsidRDefault="000F2895" w:rsidP="000F2895">
            <w:pPr>
              <w:jc w:val="center"/>
              <w:rPr>
                <w:b/>
                <w:bCs/>
                <w:color w:val="000000"/>
                <w:sz w:val="24"/>
              </w:rPr>
            </w:pPr>
            <w:r w:rsidRPr="000A7D28">
              <w:rPr>
                <w:b/>
                <w:bCs/>
                <w:color w:val="000000"/>
                <w:sz w:val="24"/>
              </w:rPr>
              <w:t xml:space="preserve">Bureau of Labor Statistics Local Area Unemployment Data </w:t>
            </w:r>
            <w:r w:rsidRPr="000A7D28">
              <w:rPr>
                <w:b/>
                <w:bCs/>
                <w:color w:val="000000"/>
                <w:sz w:val="24"/>
              </w:rPr>
              <w:br/>
            </w:r>
            <w:r w:rsidR="000A7D28" w:rsidRPr="000A7D28">
              <w:rPr>
                <w:b/>
                <w:bCs/>
                <w:color w:val="000000"/>
                <w:sz w:val="24"/>
              </w:rPr>
              <w:t>June 2015 through May 2017</w:t>
            </w:r>
          </w:p>
        </w:tc>
      </w:tr>
      <w:tr w:rsidR="000F2895" w:rsidRPr="000A7D28" w:rsidTr="003D4049">
        <w:trPr>
          <w:trHeight w:val="300"/>
        </w:trPr>
        <w:tc>
          <w:tcPr>
            <w:tcW w:w="2130" w:type="pct"/>
            <w:shd w:val="clear" w:color="auto" w:fill="auto"/>
            <w:noWrap/>
            <w:vAlign w:val="center"/>
            <w:hideMark/>
          </w:tcPr>
          <w:p w:rsidR="000F2895" w:rsidRPr="000A7D28" w:rsidRDefault="000F2895" w:rsidP="000F2895">
            <w:pPr>
              <w:rPr>
                <w:b/>
                <w:bCs/>
                <w:color w:val="000000"/>
                <w:sz w:val="24"/>
              </w:rPr>
            </w:pPr>
            <w:r w:rsidRPr="000A7D28">
              <w:rPr>
                <w:b/>
                <w:bCs/>
                <w:color w:val="000000"/>
                <w:sz w:val="24"/>
              </w:rPr>
              <w:t>County</w:t>
            </w:r>
          </w:p>
        </w:tc>
        <w:tc>
          <w:tcPr>
            <w:tcW w:w="1046" w:type="pct"/>
            <w:shd w:val="clear" w:color="auto" w:fill="auto"/>
            <w:noWrap/>
            <w:vAlign w:val="center"/>
            <w:hideMark/>
          </w:tcPr>
          <w:p w:rsidR="000F2895" w:rsidRPr="000A7D28" w:rsidRDefault="000F2895" w:rsidP="000F2895">
            <w:pPr>
              <w:jc w:val="center"/>
              <w:rPr>
                <w:b/>
                <w:bCs/>
                <w:color w:val="000000"/>
                <w:sz w:val="24"/>
              </w:rPr>
            </w:pPr>
            <w:r w:rsidRPr="000A7D28">
              <w:rPr>
                <w:b/>
                <w:bCs/>
                <w:color w:val="000000"/>
                <w:sz w:val="24"/>
              </w:rPr>
              <w:t>Unemployed Total</w:t>
            </w:r>
          </w:p>
        </w:tc>
        <w:tc>
          <w:tcPr>
            <w:tcW w:w="926" w:type="pct"/>
            <w:shd w:val="clear" w:color="auto" w:fill="auto"/>
            <w:noWrap/>
            <w:vAlign w:val="center"/>
            <w:hideMark/>
          </w:tcPr>
          <w:p w:rsidR="000F2895" w:rsidRPr="000A7D28" w:rsidRDefault="000F2895" w:rsidP="000F2895">
            <w:pPr>
              <w:jc w:val="center"/>
              <w:rPr>
                <w:b/>
                <w:bCs/>
                <w:color w:val="000000"/>
                <w:sz w:val="24"/>
              </w:rPr>
            </w:pPr>
            <w:r w:rsidRPr="000A7D28">
              <w:rPr>
                <w:b/>
                <w:bCs/>
                <w:color w:val="000000"/>
                <w:sz w:val="24"/>
              </w:rPr>
              <w:t>Labor Force Total</w:t>
            </w:r>
          </w:p>
        </w:tc>
        <w:tc>
          <w:tcPr>
            <w:tcW w:w="898" w:type="pct"/>
            <w:shd w:val="clear" w:color="auto" w:fill="auto"/>
            <w:vAlign w:val="center"/>
            <w:hideMark/>
          </w:tcPr>
          <w:p w:rsidR="000F2895" w:rsidRPr="000A7D28" w:rsidRDefault="000F2895" w:rsidP="000F2895">
            <w:pPr>
              <w:jc w:val="center"/>
              <w:rPr>
                <w:b/>
                <w:bCs/>
                <w:color w:val="000000"/>
                <w:sz w:val="24"/>
              </w:rPr>
            </w:pPr>
            <w:r w:rsidRPr="000A7D28">
              <w:rPr>
                <w:b/>
                <w:bCs/>
                <w:color w:val="000000"/>
                <w:sz w:val="24"/>
              </w:rPr>
              <w:t>Unemploy</w:t>
            </w:r>
            <w:r w:rsidR="003D4049">
              <w:rPr>
                <w:b/>
                <w:bCs/>
                <w:color w:val="000000"/>
                <w:sz w:val="24"/>
              </w:rPr>
              <w:t>-</w:t>
            </w:r>
            <w:r w:rsidRPr="000A7D28">
              <w:rPr>
                <w:b/>
                <w:bCs/>
                <w:color w:val="000000"/>
                <w:sz w:val="24"/>
              </w:rPr>
              <w:t>ment Rate</w:t>
            </w:r>
          </w:p>
        </w:tc>
      </w:tr>
      <w:tr w:rsidR="000F2895" w:rsidRPr="000A7D28" w:rsidTr="003D4049">
        <w:trPr>
          <w:trHeight w:val="300"/>
        </w:trPr>
        <w:tc>
          <w:tcPr>
            <w:tcW w:w="2130" w:type="pct"/>
            <w:shd w:val="clear" w:color="auto" w:fill="auto"/>
            <w:noWrap/>
            <w:vAlign w:val="center"/>
            <w:hideMark/>
          </w:tcPr>
          <w:p w:rsidR="000F2895" w:rsidRPr="000A7D28" w:rsidRDefault="00AB50A1" w:rsidP="000F2895">
            <w:pPr>
              <w:rPr>
                <w:color w:val="000000"/>
                <w:sz w:val="24"/>
              </w:rPr>
            </w:pPr>
            <w:r w:rsidRPr="000A7D28">
              <w:rPr>
                <w:color w:val="000000"/>
                <w:sz w:val="24"/>
              </w:rPr>
              <w:t>Cottonwood County, MN</w:t>
            </w:r>
          </w:p>
        </w:tc>
        <w:tc>
          <w:tcPr>
            <w:tcW w:w="1046" w:type="pct"/>
            <w:shd w:val="clear" w:color="auto" w:fill="auto"/>
            <w:noWrap/>
            <w:vAlign w:val="center"/>
            <w:hideMark/>
          </w:tcPr>
          <w:p w:rsidR="000F2895" w:rsidRPr="000A7D28" w:rsidRDefault="000A7D28" w:rsidP="000F2895">
            <w:pPr>
              <w:jc w:val="center"/>
              <w:rPr>
                <w:color w:val="000000"/>
                <w:sz w:val="24"/>
              </w:rPr>
            </w:pPr>
            <w:r w:rsidRPr="000A7D28">
              <w:rPr>
                <w:color w:val="000000"/>
                <w:sz w:val="24"/>
              </w:rPr>
              <w:t>8,350</w:t>
            </w:r>
          </w:p>
        </w:tc>
        <w:tc>
          <w:tcPr>
            <w:tcW w:w="926" w:type="pct"/>
            <w:shd w:val="clear" w:color="auto" w:fill="auto"/>
            <w:noWrap/>
            <w:vAlign w:val="center"/>
            <w:hideMark/>
          </w:tcPr>
          <w:p w:rsidR="000F2895" w:rsidRPr="000A7D28" w:rsidRDefault="000A7D28" w:rsidP="000F2895">
            <w:pPr>
              <w:jc w:val="center"/>
              <w:rPr>
                <w:color w:val="000000"/>
                <w:sz w:val="24"/>
              </w:rPr>
            </w:pPr>
            <w:r w:rsidRPr="000A7D28">
              <w:rPr>
                <w:color w:val="000000"/>
                <w:sz w:val="24"/>
              </w:rPr>
              <w:t>132,830</w:t>
            </w:r>
          </w:p>
        </w:tc>
        <w:tc>
          <w:tcPr>
            <w:tcW w:w="898" w:type="pct"/>
            <w:shd w:val="clear" w:color="auto" w:fill="auto"/>
            <w:noWrap/>
            <w:vAlign w:val="center"/>
            <w:hideMark/>
          </w:tcPr>
          <w:p w:rsidR="000F2895" w:rsidRPr="000A7D28" w:rsidRDefault="000A7D28" w:rsidP="000F2895">
            <w:pPr>
              <w:jc w:val="center"/>
              <w:rPr>
                <w:color w:val="000000"/>
                <w:sz w:val="24"/>
              </w:rPr>
            </w:pPr>
            <w:r w:rsidRPr="000A7D28">
              <w:rPr>
                <w:color w:val="000000"/>
                <w:sz w:val="24"/>
              </w:rPr>
              <w:t>6.3</w:t>
            </w:r>
            <w:r w:rsidR="000F2895" w:rsidRPr="000A7D28">
              <w:rPr>
                <w:color w:val="000000"/>
                <w:sz w:val="24"/>
              </w:rPr>
              <w:t>%</w:t>
            </w:r>
          </w:p>
        </w:tc>
      </w:tr>
      <w:tr w:rsidR="000F2895" w:rsidRPr="000A7D28" w:rsidTr="003D4049">
        <w:trPr>
          <w:trHeight w:val="300"/>
        </w:trPr>
        <w:tc>
          <w:tcPr>
            <w:tcW w:w="2130" w:type="pct"/>
            <w:shd w:val="clear" w:color="auto" w:fill="auto"/>
            <w:noWrap/>
            <w:vAlign w:val="center"/>
            <w:hideMark/>
          </w:tcPr>
          <w:p w:rsidR="000F2895" w:rsidRPr="000A7D28" w:rsidRDefault="000F2895" w:rsidP="000F2895">
            <w:pPr>
              <w:rPr>
                <w:b/>
                <w:bCs/>
                <w:color w:val="000000"/>
                <w:sz w:val="24"/>
              </w:rPr>
            </w:pPr>
            <w:r w:rsidRPr="000A7D28">
              <w:rPr>
                <w:b/>
                <w:bCs/>
                <w:color w:val="000000"/>
                <w:sz w:val="24"/>
                <w:szCs w:val="24"/>
              </w:rPr>
              <w:t>20% Above National Average Threshold</w:t>
            </w:r>
          </w:p>
        </w:tc>
        <w:tc>
          <w:tcPr>
            <w:tcW w:w="2870" w:type="pct"/>
            <w:gridSpan w:val="3"/>
            <w:shd w:val="clear" w:color="auto" w:fill="auto"/>
            <w:noWrap/>
            <w:vAlign w:val="center"/>
            <w:hideMark/>
          </w:tcPr>
          <w:p w:rsidR="000F2895" w:rsidRPr="000A7D28" w:rsidRDefault="000A7D28" w:rsidP="000F2895">
            <w:pPr>
              <w:jc w:val="center"/>
              <w:rPr>
                <w:b/>
                <w:bCs/>
                <w:color w:val="000000"/>
                <w:sz w:val="24"/>
              </w:rPr>
            </w:pPr>
            <w:r w:rsidRPr="000A7D28">
              <w:rPr>
                <w:b/>
                <w:bCs/>
                <w:color w:val="000000"/>
                <w:sz w:val="24"/>
                <w:szCs w:val="24"/>
              </w:rPr>
              <w:t>5.8</w:t>
            </w:r>
            <w:r w:rsidR="000F2895" w:rsidRPr="000A7D28">
              <w:rPr>
                <w:b/>
                <w:bCs/>
                <w:color w:val="000000"/>
                <w:sz w:val="24"/>
                <w:szCs w:val="24"/>
              </w:rPr>
              <w:t>%</w:t>
            </w:r>
          </w:p>
        </w:tc>
      </w:tr>
    </w:tbl>
    <w:p w:rsidR="000F2895" w:rsidRDefault="000F2895" w:rsidP="000F2895">
      <w:pPr>
        <w:rPr>
          <w:sz w:val="24"/>
          <w:szCs w:val="24"/>
        </w:rPr>
      </w:pPr>
    </w:p>
    <w:p w:rsidR="000F2895" w:rsidRDefault="000F2895" w:rsidP="000F2895">
      <w:pPr>
        <w:ind w:left="420"/>
        <w:rPr>
          <w:sz w:val="24"/>
          <w:szCs w:val="24"/>
        </w:rPr>
      </w:pPr>
      <w:r>
        <w:rPr>
          <w:sz w:val="24"/>
          <w:szCs w:val="24"/>
        </w:rPr>
        <w:t>The State of Minnesota</w:t>
      </w:r>
      <w:r w:rsidRPr="00E35E78">
        <w:rPr>
          <w:sz w:val="24"/>
          <w:szCs w:val="24"/>
        </w:rPr>
        <w:t xml:space="preserve"> </w:t>
      </w:r>
      <w:r>
        <w:rPr>
          <w:sz w:val="24"/>
          <w:szCs w:val="24"/>
        </w:rPr>
        <w:t>seeks a waiver for</w:t>
      </w:r>
      <w:r w:rsidRPr="00BC7FA7">
        <w:rPr>
          <w:sz w:val="24"/>
          <w:szCs w:val="24"/>
        </w:rPr>
        <w:t xml:space="preserve"> </w:t>
      </w:r>
      <w:r>
        <w:rPr>
          <w:sz w:val="24"/>
          <w:szCs w:val="24"/>
        </w:rPr>
        <w:t>a region of</w:t>
      </w:r>
      <w:r w:rsidR="002A5483">
        <w:rPr>
          <w:sz w:val="24"/>
          <w:szCs w:val="24"/>
        </w:rPr>
        <w:t xml:space="preserve"> 28</w:t>
      </w:r>
      <w:r>
        <w:rPr>
          <w:sz w:val="24"/>
          <w:szCs w:val="24"/>
        </w:rPr>
        <w:t xml:space="preserve"> contiguous counties based on its </w:t>
      </w:r>
      <w:r w:rsidRPr="00F4237F">
        <w:rPr>
          <w:sz w:val="24"/>
          <w:szCs w:val="24"/>
        </w:rPr>
        <w:t xml:space="preserve">average unemployment rate </w:t>
      </w:r>
      <w:r>
        <w:rPr>
          <w:sz w:val="24"/>
          <w:szCs w:val="24"/>
        </w:rPr>
        <w:t>that is 20 percent above the national average fo</w:t>
      </w:r>
      <w:r w:rsidR="002A5483">
        <w:rPr>
          <w:sz w:val="24"/>
          <w:szCs w:val="24"/>
        </w:rPr>
        <w:t xml:space="preserve">r the 24-month period of June 2015 through May 2017.  </w:t>
      </w:r>
      <w:r w:rsidRPr="00F4237F">
        <w:rPr>
          <w:sz w:val="24"/>
          <w:szCs w:val="24"/>
        </w:rPr>
        <w:t xml:space="preserve">The </w:t>
      </w:r>
      <w:r>
        <w:rPr>
          <w:sz w:val="24"/>
          <w:szCs w:val="24"/>
        </w:rPr>
        <w:t>region’s une</w:t>
      </w:r>
      <w:r w:rsidRPr="00F4237F">
        <w:rPr>
          <w:sz w:val="24"/>
          <w:szCs w:val="24"/>
        </w:rPr>
        <w:t xml:space="preserve">mployment rate </w:t>
      </w:r>
      <w:r>
        <w:rPr>
          <w:sz w:val="24"/>
          <w:szCs w:val="24"/>
        </w:rPr>
        <w:t>was</w:t>
      </w:r>
      <w:r w:rsidRPr="00F4237F">
        <w:rPr>
          <w:sz w:val="24"/>
          <w:szCs w:val="24"/>
        </w:rPr>
        <w:t xml:space="preserve"> </w:t>
      </w:r>
      <w:r w:rsidR="002A5483">
        <w:rPr>
          <w:sz w:val="24"/>
          <w:szCs w:val="24"/>
        </w:rPr>
        <w:t>5.8</w:t>
      </w:r>
      <w:r w:rsidR="00F51C73">
        <w:rPr>
          <w:sz w:val="24"/>
          <w:szCs w:val="24"/>
        </w:rPr>
        <w:t xml:space="preserve"> percent for the same </w:t>
      </w:r>
      <w:r w:rsidRPr="00F4237F">
        <w:rPr>
          <w:sz w:val="24"/>
          <w:szCs w:val="24"/>
        </w:rPr>
        <w:t>period.</w:t>
      </w:r>
    </w:p>
    <w:p w:rsidR="000F2895" w:rsidRDefault="000F2895" w:rsidP="000F2895">
      <w:pPr>
        <w:rPr>
          <w:sz w:val="24"/>
          <w:szCs w:val="24"/>
        </w:rPr>
      </w:pPr>
    </w:p>
    <w:tbl>
      <w:tblPr>
        <w:tblW w:w="4696" w:type="pct"/>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5"/>
        <w:gridCol w:w="1890"/>
        <w:gridCol w:w="2430"/>
      </w:tblGrid>
      <w:tr w:rsidR="00AB4B61" w:rsidRPr="000A7D28" w:rsidTr="0074293B">
        <w:trPr>
          <w:trHeight w:val="300"/>
        </w:trPr>
        <w:tc>
          <w:tcPr>
            <w:tcW w:w="5000" w:type="pct"/>
            <w:gridSpan w:val="3"/>
            <w:shd w:val="clear" w:color="auto" w:fill="auto"/>
            <w:noWrap/>
            <w:vAlign w:val="center"/>
            <w:hideMark/>
          </w:tcPr>
          <w:p w:rsidR="00AB4B61" w:rsidRPr="000A7D28" w:rsidRDefault="000A7D28" w:rsidP="00AB4B61">
            <w:pPr>
              <w:jc w:val="center"/>
              <w:rPr>
                <w:b/>
                <w:bCs/>
                <w:color w:val="000000"/>
                <w:sz w:val="24"/>
                <w:szCs w:val="24"/>
              </w:rPr>
            </w:pPr>
            <w:r w:rsidRPr="000A7D28">
              <w:rPr>
                <w:b/>
                <w:bCs/>
                <w:color w:val="000000"/>
                <w:sz w:val="24"/>
                <w:szCs w:val="24"/>
              </w:rPr>
              <w:t xml:space="preserve">Bureau of Labor Statistics Local Area Unemployment Data </w:t>
            </w:r>
            <w:r w:rsidRPr="000A7D28">
              <w:rPr>
                <w:b/>
                <w:bCs/>
                <w:color w:val="000000"/>
                <w:sz w:val="24"/>
                <w:szCs w:val="24"/>
              </w:rPr>
              <w:br/>
              <w:t>June 2015 through May 2017</w:t>
            </w:r>
          </w:p>
        </w:tc>
      </w:tr>
      <w:tr w:rsidR="009B61E4" w:rsidRPr="000A7D28" w:rsidTr="0074293B">
        <w:trPr>
          <w:trHeight w:val="300"/>
        </w:trPr>
        <w:tc>
          <w:tcPr>
            <w:tcW w:w="2335" w:type="pct"/>
            <w:shd w:val="clear" w:color="auto" w:fill="auto"/>
            <w:noWrap/>
            <w:vAlign w:val="center"/>
            <w:hideMark/>
          </w:tcPr>
          <w:p w:rsidR="00AB4B61" w:rsidRPr="000A7D28" w:rsidRDefault="00AB4B61" w:rsidP="00AB4B61">
            <w:pPr>
              <w:rPr>
                <w:b/>
                <w:bCs/>
                <w:color w:val="000000"/>
                <w:sz w:val="24"/>
                <w:szCs w:val="24"/>
              </w:rPr>
            </w:pPr>
            <w:r w:rsidRPr="000A7D28">
              <w:rPr>
                <w:b/>
                <w:bCs/>
                <w:color w:val="000000"/>
                <w:sz w:val="24"/>
                <w:szCs w:val="24"/>
              </w:rPr>
              <w:t>County</w:t>
            </w:r>
          </w:p>
        </w:tc>
        <w:tc>
          <w:tcPr>
            <w:tcW w:w="1166" w:type="pct"/>
            <w:shd w:val="clear" w:color="auto" w:fill="auto"/>
            <w:noWrap/>
            <w:vAlign w:val="center"/>
            <w:hideMark/>
          </w:tcPr>
          <w:p w:rsidR="00AB4B61" w:rsidRPr="000A7D28" w:rsidRDefault="00AB4B61" w:rsidP="00AB4B61">
            <w:pPr>
              <w:jc w:val="center"/>
              <w:rPr>
                <w:b/>
                <w:bCs/>
                <w:color w:val="000000"/>
                <w:sz w:val="24"/>
                <w:szCs w:val="24"/>
              </w:rPr>
            </w:pPr>
            <w:r w:rsidRPr="000A7D28">
              <w:rPr>
                <w:b/>
                <w:bCs/>
                <w:color w:val="000000"/>
                <w:sz w:val="24"/>
                <w:szCs w:val="24"/>
              </w:rPr>
              <w:t>Total Unemployed</w:t>
            </w:r>
          </w:p>
        </w:tc>
        <w:tc>
          <w:tcPr>
            <w:tcW w:w="1499" w:type="pct"/>
            <w:shd w:val="clear" w:color="auto" w:fill="auto"/>
            <w:noWrap/>
            <w:vAlign w:val="center"/>
            <w:hideMark/>
          </w:tcPr>
          <w:p w:rsidR="00AB4B61" w:rsidRPr="000A7D28" w:rsidRDefault="00AB4B61" w:rsidP="00AB4B61">
            <w:pPr>
              <w:jc w:val="center"/>
              <w:rPr>
                <w:b/>
                <w:bCs/>
                <w:color w:val="000000"/>
                <w:sz w:val="24"/>
                <w:szCs w:val="24"/>
              </w:rPr>
            </w:pPr>
            <w:r w:rsidRPr="000A7D28">
              <w:rPr>
                <w:b/>
                <w:bCs/>
                <w:color w:val="000000"/>
                <w:sz w:val="24"/>
                <w:szCs w:val="24"/>
              </w:rPr>
              <w:t>Total Labor Force</w:t>
            </w:r>
          </w:p>
        </w:tc>
      </w:tr>
      <w:tr w:rsidR="000A7D28" w:rsidRPr="000A7D28" w:rsidTr="000A7D28">
        <w:trPr>
          <w:trHeight w:val="300"/>
        </w:trPr>
        <w:tc>
          <w:tcPr>
            <w:tcW w:w="2335" w:type="pct"/>
            <w:shd w:val="clear" w:color="auto" w:fill="auto"/>
            <w:noWrap/>
            <w:vAlign w:val="bottom"/>
            <w:hideMark/>
          </w:tcPr>
          <w:p w:rsidR="000A7D28" w:rsidRPr="000A7D28" w:rsidRDefault="000A7D28" w:rsidP="000A7D28">
            <w:pPr>
              <w:rPr>
                <w:sz w:val="24"/>
                <w:szCs w:val="24"/>
              </w:rPr>
            </w:pPr>
            <w:r w:rsidRPr="000A7D28">
              <w:rPr>
                <w:sz w:val="24"/>
                <w:szCs w:val="24"/>
              </w:rPr>
              <w:t>Aitkin County, MN</w:t>
            </w:r>
          </w:p>
        </w:tc>
        <w:tc>
          <w:tcPr>
            <w:tcW w:w="1166" w:type="pct"/>
            <w:shd w:val="clear" w:color="auto" w:fill="auto"/>
            <w:noWrap/>
            <w:vAlign w:val="center"/>
            <w:hideMark/>
          </w:tcPr>
          <w:p w:rsidR="000A7D28" w:rsidRPr="000A7D28" w:rsidRDefault="000A7D28" w:rsidP="000A7D28">
            <w:pPr>
              <w:jc w:val="center"/>
              <w:rPr>
                <w:sz w:val="24"/>
                <w:szCs w:val="24"/>
              </w:rPr>
            </w:pPr>
            <w:r w:rsidRPr="000A7D28">
              <w:rPr>
                <w:sz w:val="24"/>
                <w:szCs w:val="24"/>
              </w:rPr>
              <w:t>11,622</w:t>
            </w:r>
          </w:p>
        </w:tc>
        <w:tc>
          <w:tcPr>
            <w:tcW w:w="1499" w:type="pct"/>
            <w:shd w:val="clear" w:color="auto" w:fill="auto"/>
            <w:noWrap/>
            <w:vAlign w:val="center"/>
            <w:hideMark/>
          </w:tcPr>
          <w:p w:rsidR="000A7D28" w:rsidRPr="000A7D28" w:rsidRDefault="000A7D28" w:rsidP="000A7D28">
            <w:pPr>
              <w:jc w:val="center"/>
              <w:rPr>
                <w:sz w:val="24"/>
                <w:szCs w:val="24"/>
              </w:rPr>
            </w:pPr>
            <w:r w:rsidRPr="000A7D28">
              <w:rPr>
                <w:sz w:val="24"/>
                <w:szCs w:val="24"/>
              </w:rPr>
              <w:t>167,143</w:t>
            </w:r>
          </w:p>
        </w:tc>
      </w:tr>
      <w:tr w:rsidR="000A7D28" w:rsidRPr="000A7D28" w:rsidTr="000A7D28">
        <w:trPr>
          <w:trHeight w:val="300"/>
        </w:trPr>
        <w:tc>
          <w:tcPr>
            <w:tcW w:w="2335" w:type="pct"/>
            <w:shd w:val="clear" w:color="auto" w:fill="auto"/>
            <w:noWrap/>
            <w:vAlign w:val="bottom"/>
            <w:hideMark/>
          </w:tcPr>
          <w:p w:rsidR="000A7D28" w:rsidRPr="000A7D28" w:rsidRDefault="000A7D28" w:rsidP="000A7D28">
            <w:pPr>
              <w:rPr>
                <w:sz w:val="24"/>
                <w:szCs w:val="24"/>
              </w:rPr>
            </w:pPr>
            <w:r w:rsidRPr="000A7D28">
              <w:rPr>
                <w:sz w:val="24"/>
                <w:szCs w:val="24"/>
              </w:rPr>
              <w:t>Becker County, MN</w:t>
            </w:r>
          </w:p>
        </w:tc>
        <w:tc>
          <w:tcPr>
            <w:tcW w:w="1166" w:type="pct"/>
            <w:shd w:val="clear" w:color="auto" w:fill="auto"/>
            <w:noWrap/>
            <w:vAlign w:val="center"/>
            <w:hideMark/>
          </w:tcPr>
          <w:p w:rsidR="000A7D28" w:rsidRPr="000A7D28" w:rsidRDefault="000A7D28" w:rsidP="000A7D28">
            <w:pPr>
              <w:jc w:val="center"/>
              <w:rPr>
                <w:sz w:val="24"/>
                <w:szCs w:val="24"/>
              </w:rPr>
            </w:pPr>
            <w:r w:rsidRPr="000A7D28">
              <w:rPr>
                <w:sz w:val="24"/>
                <w:szCs w:val="24"/>
              </w:rPr>
              <w:t>20,038</w:t>
            </w:r>
          </w:p>
        </w:tc>
        <w:tc>
          <w:tcPr>
            <w:tcW w:w="1499" w:type="pct"/>
            <w:shd w:val="clear" w:color="auto" w:fill="auto"/>
            <w:noWrap/>
            <w:vAlign w:val="center"/>
            <w:hideMark/>
          </w:tcPr>
          <w:p w:rsidR="000A7D28" w:rsidRPr="000A7D28" w:rsidRDefault="000A7D28" w:rsidP="000A7D28">
            <w:pPr>
              <w:jc w:val="center"/>
              <w:rPr>
                <w:sz w:val="24"/>
                <w:szCs w:val="24"/>
              </w:rPr>
            </w:pPr>
            <w:r w:rsidRPr="000A7D28">
              <w:rPr>
                <w:sz w:val="24"/>
                <w:szCs w:val="24"/>
              </w:rPr>
              <w:t>437,669</w:t>
            </w:r>
          </w:p>
        </w:tc>
      </w:tr>
      <w:tr w:rsidR="000A7D28" w:rsidRPr="000A7D28" w:rsidTr="000A7D28">
        <w:trPr>
          <w:trHeight w:val="300"/>
        </w:trPr>
        <w:tc>
          <w:tcPr>
            <w:tcW w:w="2335" w:type="pct"/>
            <w:shd w:val="clear" w:color="auto" w:fill="auto"/>
            <w:noWrap/>
            <w:vAlign w:val="bottom"/>
            <w:hideMark/>
          </w:tcPr>
          <w:p w:rsidR="000A7D28" w:rsidRPr="000A7D28" w:rsidRDefault="000A7D28" w:rsidP="000A7D28">
            <w:pPr>
              <w:rPr>
                <w:sz w:val="24"/>
                <w:szCs w:val="24"/>
              </w:rPr>
            </w:pPr>
            <w:r w:rsidRPr="000A7D28">
              <w:rPr>
                <w:sz w:val="24"/>
                <w:szCs w:val="24"/>
              </w:rPr>
              <w:t>Beltrami County, MN</w:t>
            </w:r>
          </w:p>
        </w:tc>
        <w:tc>
          <w:tcPr>
            <w:tcW w:w="1166" w:type="pct"/>
            <w:shd w:val="clear" w:color="auto" w:fill="auto"/>
            <w:noWrap/>
            <w:vAlign w:val="center"/>
            <w:hideMark/>
          </w:tcPr>
          <w:p w:rsidR="000A7D28" w:rsidRPr="000A7D28" w:rsidRDefault="000A7D28" w:rsidP="000A7D28">
            <w:pPr>
              <w:jc w:val="center"/>
              <w:rPr>
                <w:sz w:val="24"/>
                <w:szCs w:val="24"/>
              </w:rPr>
            </w:pPr>
            <w:r w:rsidRPr="000A7D28">
              <w:rPr>
                <w:sz w:val="24"/>
                <w:szCs w:val="24"/>
              </w:rPr>
              <w:t>29,337</w:t>
            </w:r>
          </w:p>
        </w:tc>
        <w:tc>
          <w:tcPr>
            <w:tcW w:w="1499" w:type="pct"/>
            <w:shd w:val="clear" w:color="auto" w:fill="auto"/>
            <w:noWrap/>
            <w:vAlign w:val="center"/>
            <w:hideMark/>
          </w:tcPr>
          <w:p w:rsidR="000A7D28" w:rsidRPr="000A7D28" w:rsidRDefault="000A7D28" w:rsidP="000A7D28">
            <w:pPr>
              <w:jc w:val="center"/>
              <w:rPr>
                <w:sz w:val="24"/>
                <w:szCs w:val="24"/>
              </w:rPr>
            </w:pPr>
            <w:r w:rsidRPr="000A7D28">
              <w:rPr>
                <w:sz w:val="24"/>
                <w:szCs w:val="24"/>
              </w:rPr>
              <w:t>564,581</w:t>
            </w:r>
          </w:p>
        </w:tc>
      </w:tr>
      <w:tr w:rsidR="000A7D28" w:rsidRPr="000A7D28" w:rsidTr="000A7D28">
        <w:trPr>
          <w:trHeight w:val="300"/>
        </w:trPr>
        <w:tc>
          <w:tcPr>
            <w:tcW w:w="2335" w:type="pct"/>
            <w:shd w:val="clear" w:color="auto" w:fill="auto"/>
            <w:noWrap/>
            <w:vAlign w:val="bottom"/>
            <w:hideMark/>
          </w:tcPr>
          <w:p w:rsidR="000A7D28" w:rsidRPr="000A7D28" w:rsidRDefault="000A7D28" w:rsidP="000A7D28">
            <w:pPr>
              <w:rPr>
                <w:sz w:val="24"/>
                <w:szCs w:val="24"/>
              </w:rPr>
            </w:pPr>
            <w:r w:rsidRPr="000A7D28">
              <w:rPr>
                <w:sz w:val="24"/>
                <w:szCs w:val="24"/>
              </w:rPr>
              <w:t>Carlton County, MN</w:t>
            </w:r>
          </w:p>
        </w:tc>
        <w:tc>
          <w:tcPr>
            <w:tcW w:w="1166" w:type="pct"/>
            <w:shd w:val="clear" w:color="auto" w:fill="auto"/>
            <w:noWrap/>
            <w:vAlign w:val="center"/>
            <w:hideMark/>
          </w:tcPr>
          <w:p w:rsidR="000A7D28" w:rsidRPr="000A7D28" w:rsidRDefault="000A7D28" w:rsidP="000A7D28">
            <w:pPr>
              <w:jc w:val="center"/>
              <w:rPr>
                <w:sz w:val="24"/>
                <w:szCs w:val="24"/>
              </w:rPr>
            </w:pPr>
            <w:r w:rsidRPr="000A7D28">
              <w:rPr>
                <w:sz w:val="24"/>
                <w:szCs w:val="24"/>
              </w:rPr>
              <w:t>22,208</w:t>
            </w:r>
          </w:p>
        </w:tc>
        <w:tc>
          <w:tcPr>
            <w:tcW w:w="1499" w:type="pct"/>
            <w:shd w:val="clear" w:color="auto" w:fill="auto"/>
            <w:noWrap/>
            <w:vAlign w:val="center"/>
            <w:hideMark/>
          </w:tcPr>
          <w:p w:rsidR="000A7D28" w:rsidRPr="000A7D28" w:rsidRDefault="000A7D28" w:rsidP="000A7D28">
            <w:pPr>
              <w:jc w:val="center"/>
              <w:rPr>
                <w:sz w:val="24"/>
                <w:szCs w:val="24"/>
              </w:rPr>
            </w:pPr>
            <w:r w:rsidRPr="000A7D28">
              <w:rPr>
                <w:sz w:val="24"/>
                <w:szCs w:val="24"/>
              </w:rPr>
              <w:t>418,271</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Cass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22,868</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341,713</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Clearwater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10,643</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112,219</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lastRenderedPageBreak/>
              <w:t>Cook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3,272</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73,530</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Crow Wing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38,585</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756,670</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Hubbard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14,734</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233,116</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Isanti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22,549</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487,078</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Itasca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42,530</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524,595</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Kanabec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14,205</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213,971</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Kittson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2,704</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57,896</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Koochiching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12,325</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147,543</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Lake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7,403</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129,414</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Lake of the Woods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2,745</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57,786</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Mahnomen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3,292</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57,440</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Marshall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9,885</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135,173</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Mille Lacs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18,240</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303,741</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Morrison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24,012</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425,619</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Norman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4,010</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82,451</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Pennington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12,683</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216,672</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Pine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20,919</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354,801</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Red Lake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3,956</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55,864</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Roseau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10,152</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200,616</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St. Louis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135,128</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2,431,563</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Todd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14,315</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310,137</w:t>
            </w:r>
          </w:p>
        </w:tc>
      </w:tr>
      <w:tr w:rsidR="000A7D28" w:rsidRPr="000A7D28" w:rsidTr="000A7D28">
        <w:trPr>
          <w:trHeight w:val="300"/>
        </w:trPr>
        <w:tc>
          <w:tcPr>
            <w:tcW w:w="2335" w:type="pct"/>
            <w:shd w:val="clear" w:color="auto" w:fill="auto"/>
            <w:noWrap/>
            <w:vAlign w:val="bottom"/>
          </w:tcPr>
          <w:p w:rsidR="000A7D28" w:rsidRPr="000A7D28" w:rsidRDefault="000A7D28" w:rsidP="000A7D28">
            <w:pPr>
              <w:rPr>
                <w:sz w:val="24"/>
                <w:szCs w:val="24"/>
              </w:rPr>
            </w:pPr>
            <w:r w:rsidRPr="000A7D28">
              <w:rPr>
                <w:sz w:val="24"/>
                <w:szCs w:val="24"/>
              </w:rPr>
              <w:t>Wadena County, MN</w:t>
            </w:r>
          </w:p>
        </w:tc>
        <w:tc>
          <w:tcPr>
            <w:tcW w:w="1166" w:type="pct"/>
            <w:shd w:val="clear" w:color="auto" w:fill="auto"/>
            <w:noWrap/>
            <w:vAlign w:val="center"/>
          </w:tcPr>
          <w:p w:rsidR="000A7D28" w:rsidRPr="000A7D28" w:rsidRDefault="000A7D28" w:rsidP="000A7D28">
            <w:pPr>
              <w:jc w:val="center"/>
              <w:rPr>
                <w:sz w:val="24"/>
                <w:szCs w:val="24"/>
              </w:rPr>
            </w:pPr>
            <w:r w:rsidRPr="000A7D28">
              <w:rPr>
                <w:sz w:val="24"/>
                <w:szCs w:val="24"/>
              </w:rPr>
              <w:t>8,865</w:t>
            </w:r>
          </w:p>
        </w:tc>
        <w:tc>
          <w:tcPr>
            <w:tcW w:w="1499" w:type="pct"/>
            <w:shd w:val="clear" w:color="auto" w:fill="auto"/>
            <w:noWrap/>
            <w:vAlign w:val="center"/>
          </w:tcPr>
          <w:p w:rsidR="000A7D28" w:rsidRPr="000A7D28" w:rsidRDefault="000A7D28" w:rsidP="000A7D28">
            <w:pPr>
              <w:jc w:val="center"/>
              <w:rPr>
                <w:sz w:val="24"/>
                <w:szCs w:val="24"/>
              </w:rPr>
            </w:pPr>
            <w:r w:rsidRPr="000A7D28">
              <w:rPr>
                <w:sz w:val="24"/>
                <w:szCs w:val="24"/>
              </w:rPr>
              <w:t>149,490</w:t>
            </w:r>
          </w:p>
        </w:tc>
      </w:tr>
      <w:tr w:rsidR="000A7D28" w:rsidRPr="000A7D28" w:rsidTr="000A7D28">
        <w:trPr>
          <w:trHeight w:val="300"/>
        </w:trPr>
        <w:tc>
          <w:tcPr>
            <w:tcW w:w="2335" w:type="pct"/>
            <w:shd w:val="clear" w:color="auto" w:fill="auto"/>
            <w:noWrap/>
            <w:vAlign w:val="center"/>
            <w:hideMark/>
          </w:tcPr>
          <w:p w:rsidR="000A7D28" w:rsidRPr="000A7D28" w:rsidRDefault="000A7D28" w:rsidP="000A7D28">
            <w:pPr>
              <w:rPr>
                <w:b/>
                <w:bCs/>
                <w:color w:val="000000"/>
                <w:sz w:val="24"/>
                <w:szCs w:val="24"/>
              </w:rPr>
            </w:pPr>
            <w:r w:rsidRPr="000A7D28">
              <w:rPr>
                <w:b/>
                <w:bCs/>
                <w:color w:val="000000"/>
                <w:sz w:val="24"/>
                <w:szCs w:val="24"/>
              </w:rPr>
              <w:t>Total for Region</w:t>
            </w:r>
          </w:p>
        </w:tc>
        <w:tc>
          <w:tcPr>
            <w:tcW w:w="1166" w:type="pct"/>
            <w:shd w:val="clear" w:color="auto" w:fill="auto"/>
            <w:noWrap/>
            <w:vAlign w:val="center"/>
            <w:hideMark/>
          </w:tcPr>
          <w:p w:rsidR="000A7D28" w:rsidRPr="000A7D28" w:rsidRDefault="000A7D28" w:rsidP="000A7D28">
            <w:pPr>
              <w:jc w:val="center"/>
              <w:rPr>
                <w:sz w:val="24"/>
                <w:szCs w:val="24"/>
              </w:rPr>
            </w:pPr>
            <w:r w:rsidRPr="000A7D28">
              <w:rPr>
                <w:sz w:val="24"/>
                <w:szCs w:val="24"/>
              </w:rPr>
              <w:t>543,225</w:t>
            </w:r>
          </w:p>
        </w:tc>
        <w:tc>
          <w:tcPr>
            <w:tcW w:w="1499" w:type="pct"/>
            <w:shd w:val="clear" w:color="auto" w:fill="auto"/>
            <w:noWrap/>
            <w:vAlign w:val="center"/>
            <w:hideMark/>
          </w:tcPr>
          <w:p w:rsidR="000A7D28" w:rsidRPr="000A7D28" w:rsidRDefault="000A7D28" w:rsidP="000A7D28">
            <w:pPr>
              <w:jc w:val="center"/>
              <w:rPr>
                <w:sz w:val="24"/>
                <w:szCs w:val="24"/>
              </w:rPr>
            </w:pPr>
            <w:r w:rsidRPr="000A7D28">
              <w:rPr>
                <w:sz w:val="24"/>
                <w:szCs w:val="24"/>
              </w:rPr>
              <w:t>9,446,762</w:t>
            </w:r>
          </w:p>
        </w:tc>
      </w:tr>
      <w:tr w:rsidR="009B61E4" w:rsidRPr="000A7D28" w:rsidTr="0074293B">
        <w:trPr>
          <w:trHeight w:val="300"/>
        </w:trPr>
        <w:tc>
          <w:tcPr>
            <w:tcW w:w="2335" w:type="pct"/>
            <w:shd w:val="clear" w:color="auto" w:fill="auto"/>
            <w:noWrap/>
            <w:vAlign w:val="center"/>
            <w:hideMark/>
          </w:tcPr>
          <w:p w:rsidR="00AB4B61" w:rsidRPr="000A7D28" w:rsidRDefault="00AB4B61" w:rsidP="00AB4B61">
            <w:pPr>
              <w:rPr>
                <w:b/>
                <w:bCs/>
                <w:color w:val="000000"/>
                <w:sz w:val="24"/>
                <w:szCs w:val="24"/>
              </w:rPr>
            </w:pPr>
            <w:r w:rsidRPr="000A7D28">
              <w:rPr>
                <w:b/>
                <w:bCs/>
                <w:color w:val="000000"/>
                <w:sz w:val="24"/>
                <w:szCs w:val="24"/>
              </w:rPr>
              <w:t>Combined Region Unemployment Rate</w:t>
            </w:r>
          </w:p>
        </w:tc>
        <w:tc>
          <w:tcPr>
            <w:tcW w:w="2665" w:type="pct"/>
            <w:gridSpan w:val="2"/>
            <w:shd w:val="clear" w:color="auto" w:fill="auto"/>
            <w:noWrap/>
            <w:vAlign w:val="center"/>
            <w:hideMark/>
          </w:tcPr>
          <w:p w:rsidR="00AB4B61" w:rsidRPr="000A7D28" w:rsidRDefault="000A7D28" w:rsidP="00AB4B61">
            <w:pPr>
              <w:jc w:val="center"/>
              <w:rPr>
                <w:b/>
                <w:bCs/>
                <w:color w:val="000000"/>
                <w:sz w:val="24"/>
                <w:szCs w:val="24"/>
              </w:rPr>
            </w:pPr>
            <w:r w:rsidRPr="000A7D28">
              <w:rPr>
                <w:b/>
                <w:bCs/>
                <w:color w:val="000000"/>
                <w:sz w:val="24"/>
                <w:szCs w:val="24"/>
              </w:rPr>
              <w:t>5.8</w:t>
            </w:r>
            <w:r w:rsidR="00AB4B61" w:rsidRPr="000A7D28">
              <w:rPr>
                <w:b/>
                <w:bCs/>
                <w:color w:val="000000"/>
                <w:sz w:val="24"/>
                <w:szCs w:val="24"/>
              </w:rPr>
              <w:t>%</w:t>
            </w:r>
          </w:p>
        </w:tc>
      </w:tr>
      <w:tr w:rsidR="009B61E4" w:rsidRPr="000A7D28" w:rsidTr="0074293B">
        <w:trPr>
          <w:trHeight w:val="300"/>
        </w:trPr>
        <w:tc>
          <w:tcPr>
            <w:tcW w:w="2335" w:type="pct"/>
            <w:shd w:val="clear" w:color="auto" w:fill="auto"/>
            <w:noWrap/>
            <w:vAlign w:val="center"/>
            <w:hideMark/>
          </w:tcPr>
          <w:p w:rsidR="00AB4B61" w:rsidRPr="000A7D28" w:rsidRDefault="00AB4B61" w:rsidP="00AB4B61">
            <w:pPr>
              <w:rPr>
                <w:b/>
                <w:bCs/>
                <w:color w:val="000000"/>
                <w:sz w:val="24"/>
                <w:szCs w:val="24"/>
              </w:rPr>
            </w:pPr>
            <w:r w:rsidRPr="000A7D28">
              <w:rPr>
                <w:b/>
                <w:bCs/>
                <w:color w:val="000000"/>
                <w:sz w:val="24"/>
                <w:szCs w:val="24"/>
              </w:rPr>
              <w:t>20% Above National Average Threshold</w:t>
            </w:r>
          </w:p>
        </w:tc>
        <w:tc>
          <w:tcPr>
            <w:tcW w:w="2665" w:type="pct"/>
            <w:gridSpan w:val="2"/>
            <w:shd w:val="clear" w:color="auto" w:fill="auto"/>
            <w:noWrap/>
            <w:vAlign w:val="center"/>
            <w:hideMark/>
          </w:tcPr>
          <w:p w:rsidR="00AB4B61" w:rsidRPr="000A7D28" w:rsidRDefault="000A7D28" w:rsidP="00AB4B61">
            <w:pPr>
              <w:jc w:val="center"/>
              <w:rPr>
                <w:b/>
                <w:bCs/>
                <w:color w:val="000000"/>
                <w:sz w:val="24"/>
                <w:szCs w:val="24"/>
              </w:rPr>
            </w:pPr>
            <w:r w:rsidRPr="000A7D28">
              <w:rPr>
                <w:b/>
                <w:bCs/>
                <w:color w:val="000000"/>
                <w:sz w:val="24"/>
                <w:szCs w:val="24"/>
              </w:rPr>
              <w:t>5.8</w:t>
            </w:r>
            <w:r w:rsidR="00AB4B61" w:rsidRPr="000A7D28">
              <w:rPr>
                <w:b/>
                <w:bCs/>
                <w:color w:val="000000"/>
                <w:sz w:val="24"/>
                <w:szCs w:val="24"/>
              </w:rPr>
              <w:t>%</w:t>
            </w:r>
          </w:p>
        </w:tc>
      </w:tr>
    </w:tbl>
    <w:p w:rsidR="00467949" w:rsidRDefault="00467949" w:rsidP="00467949">
      <w:pPr>
        <w:ind w:left="420"/>
        <w:rPr>
          <w:sz w:val="24"/>
          <w:szCs w:val="24"/>
          <w:highlight w:val="yellow"/>
        </w:rPr>
      </w:pPr>
    </w:p>
    <w:p w:rsidR="00F10EE3" w:rsidRPr="00E53A0F" w:rsidRDefault="00F10EE3" w:rsidP="00F10EE3">
      <w:pPr>
        <w:ind w:left="420"/>
        <w:rPr>
          <w:sz w:val="24"/>
          <w:szCs w:val="24"/>
        </w:rPr>
      </w:pPr>
      <w:r w:rsidRPr="00E53A0F">
        <w:rPr>
          <w:sz w:val="24"/>
          <w:szCs w:val="24"/>
        </w:rPr>
        <w:lastRenderedPageBreak/>
        <w:t xml:space="preserve">The State requests to waive the following </w:t>
      </w:r>
      <w:r w:rsidR="00F51C73">
        <w:rPr>
          <w:sz w:val="24"/>
          <w:szCs w:val="24"/>
        </w:rPr>
        <w:t xml:space="preserve">12 </w:t>
      </w:r>
      <w:r w:rsidRPr="00E53A0F">
        <w:rPr>
          <w:sz w:val="24"/>
          <w:szCs w:val="24"/>
        </w:rPr>
        <w:t>reservation</w:t>
      </w:r>
      <w:r w:rsidR="00EF7FA9">
        <w:rPr>
          <w:sz w:val="24"/>
          <w:szCs w:val="24"/>
        </w:rPr>
        <w:t>s</w:t>
      </w:r>
      <w:r w:rsidRPr="00E53A0F">
        <w:rPr>
          <w:sz w:val="24"/>
          <w:szCs w:val="24"/>
        </w:rPr>
        <w:t xml:space="preserve"> based on having average unemployment rate</w:t>
      </w:r>
      <w:r w:rsidR="00EF7FA9">
        <w:rPr>
          <w:sz w:val="24"/>
          <w:szCs w:val="24"/>
        </w:rPr>
        <w:t>s</w:t>
      </w:r>
      <w:r w:rsidRPr="00E53A0F">
        <w:rPr>
          <w:sz w:val="24"/>
          <w:szCs w:val="24"/>
        </w:rPr>
        <w:t xml:space="preserve"> exceeding the national average for a recent 24-month period.  The reservation unemployment rate</w:t>
      </w:r>
      <w:r w:rsidR="00EF7FA9">
        <w:rPr>
          <w:sz w:val="24"/>
          <w:szCs w:val="24"/>
        </w:rPr>
        <w:t>s</w:t>
      </w:r>
      <w:r w:rsidRPr="00E53A0F">
        <w:rPr>
          <w:sz w:val="24"/>
          <w:szCs w:val="24"/>
        </w:rPr>
        <w:t xml:space="preserve"> w</w:t>
      </w:r>
      <w:r w:rsidR="00EF7FA9">
        <w:rPr>
          <w:sz w:val="24"/>
          <w:szCs w:val="24"/>
        </w:rPr>
        <w:t>ere</w:t>
      </w:r>
      <w:r w:rsidRPr="00E53A0F">
        <w:rPr>
          <w:sz w:val="24"/>
          <w:szCs w:val="24"/>
        </w:rPr>
        <w:t xml:space="preserve"> calculated by applying 201</w:t>
      </w:r>
      <w:r w:rsidR="002A5483">
        <w:rPr>
          <w:sz w:val="24"/>
          <w:szCs w:val="24"/>
        </w:rPr>
        <w:t>5</w:t>
      </w:r>
      <w:r w:rsidRPr="00E53A0F">
        <w:rPr>
          <w:sz w:val="24"/>
          <w:szCs w:val="24"/>
        </w:rPr>
        <w:t xml:space="preserve"> American Community Survey</w:t>
      </w:r>
      <w:r w:rsidRPr="00E53A0F">
        <w:rPr>
          <w:sz w:val="24"/>
          <w:szCs w:val="24"/>
          <w:vertAlign w:val="superscript"/>
        </w:rPr>
        <w:footnoteReference w:id="1"/>
      </w:r>
      <w:r w:rsidRPr="00E53A0F">
        <w:rPr>
          <w:sz w:val="24"/>
          <w:szCs w:val="24"/>
        </w:rPr>
        <w:t xml:space="preserve"> share ratios to county-level Bureau of Labor Statistics data from </w:t>
      </w:r>
      <w:r w:rsidR="002A5483" w:rsidRPr="002A5483">
        <w:rPr>
          <w:sz w:val="24"/>
          <w:szCs w:val="24"/>
        </w:rPr>
        <w:t xml:space="preserve">June 2015 </w:t>
      </w:r>
      <w:r w:rsidR="002A5483">
        <w:rPr>
          <w:sz w:val="24"/>
          <w:szCs w:val="24"/>
        </w:rPr>
        <w:t>- M</w:t>
      </w:r>
      <w:r w:rsidR="002A5483" w:rsidRPr="002A5483">
        <w:rPr>
          <w:sz w:val="24"/>
          <w:szCs w:val="24"/>
        </w:rPr>
        <w:t>ay 2017</w:t>
      </w:r>
      <w:r w:rsidRPr="00E53A0F">
        <w:rPr>
          <w:sz w:val="24"/>
          <w:szCs w:val="24"/>
        </w:rPr>
        <w:t>.  The following table summarizes the calculations:</w:t>
      </w:r>
    </w:p>
    <w:p w:rsidR="00F10EE3" w:rsidRDefault="00F10EE3" w:rsidP="00467949">
      <w:pPr>
        <w:ind w:left="420"/>
        <w:rPr>
          <w:sz w:val="24"/>
          <w:szCs w:val="24"/>
          <w:highlight w:val="yellow"/>
        </w:rPr>
      </w:pPr>
    </w:p>
    <w:tbl>
      <w:tblPr>
        <w:tblW w:w="4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529"/>
        <w:gridCol w:w="1079"/>
        <w:gridCol w:w="1797"/>
      </w:tblGrid>
      <w:tr w:rsidR="00F10EE3" w:rsidRPr="00E45DCC" w:rsidTr="003D4049">
        <w:trPr>
          <w:trHeight w:val="755"/>
          <w:jc w:val="center"/>
        </w:trPr>
        <w:tc>
          <w:tcPr>
            <w:tcW w:w="5000" w:type="pct"/>
            <w:gridSpan w:val="4"/>
            <w:shd w:val="clear" w:color="auto" w:fill="auto"/>
            <w:vAlign w:val="center"/>
            <w:hideMark/>
          </w:tcPr>
          <w:p w:rsidR="00F10EE3" w:rsidRPr="00E45DCC" w:rsidRDefault="00F10EE3" w:rsidP="00F10EE3">
            <w:pPr>
              <w:jc w:val="center"/>
              <w:rPr>
                <w:b/>
                <w:bCs/>
                <w:color w:val="000000"/>
                <w:sz w:val="22"/>
                <w:szCs w:val="22"/>
              </w:rPr>
            </w:pPr>
            <w:r w:rsidRPr="00E45DCC">
              <w:rPr>
                <w:b/>
                <w:bCs/>
                <w:color w:val="000000"/>
                <w:sz w:val="22"/>
                <w:szCs w:val="22"/>
              </w:rPr>
              <w:t>American Community Survey and Bureau of Labor Statistics Data</w:t>
            </w:r>
            <w:r w:rsidRPr="00E45DCC">
              <w:rPr>
                <w:b/>
                <w:bCs/>
                <w:color w:val="000000"/>
                <w:sz w:val="22"/>
                <w:szCs w:val="22"/>
              </w:rPr>
              <w:br/>
            </w:r>
            <w:r w:rsidR="002A5483" w:rsidRPr="00E45DCC">
              <w:rPr>
                <w:b/>
                <w:bCs/>
                <w:color w:val="000000"/>
                <w:sz w:val="22"/>
                <w:szCs w:val="22"/>
              </w:rPr>
              <w:t>June 2015 through May 2017</w:t>
            </w:r>
          </w:p>
        </w:tc>
      </w:tr>
      <w:tr w:rsidR="00F10EE3" w:rsidRPr="00E45DCC" w:rsidTr="003D4049">
        <w:trPr>
          <w:trHeight w:val="300"/>
          <w:jc w:val="center"/>
        </w:trPr>
        <w:tc>
          <w:tcPr>
            <w:tcW w:w="2309" w:type="pct"/>
            <w:shd w:val="clear" w:color="auto" w:fill="auto"/>
            <w:noWrap/>
            <w:vAlign w:val="center"/>
            <w:hideMark/>
          </w:tcPr>
          <w:p w:rsidR="00F10EE3" w:rsidRPr="00E45DCC" w:rsidRDefault="00F10EE3" w:rsidP="00F10EE3">
            <w:pPr>
              <w:rPr>
                <w:b/>
                <w:bCs/>
                <w:color w:val="000000"/>
                <w:sz w:val="22"/>
                <w:szCs w:val="22"/>
              </w:rPr>
            </w:pPr>
            <w:r w:rsidRPr="00E45DCC">
              <w:rPr>
                <w:b/>
                <w:bCs/>
                <w:color w:val="000000"/>
                <w:sz w:val="22"/>
                <w:szCs w:val="22"/>
              </w:rPr>
              <w:t>Reservation</w:t>
            </w:r>
          </w:p>
        </w:tc>
        <w:tc>
          <w:tcPr>
            <w:tcW w:w="934" w:type="pct"/>
            <w:shd w:val="clear" w:color="auto" w:fill="auto"/>
            <w:noWrap/>
            <w:vAlign w:val="center"/>
            <w:hideMark/>
          </w:tcPr>
          <w:p w:rsidR="00F10EE3" w:rsidRPr="00E45DCC" w:rsidRDefault="00F10EE3" w:rsidP="00E45DCC">
            <w:pPr>
              <w:jc w:val="center"/>
              <w:rPr>
                <w:b/>
                <w:bCs/>
                <w:color w:val="000000"/>
                <w:sz w:val="22"/>
                <w:szCs w:val="22"/>
              </w:rPr>
            </w:pPr>
            <w:r w:rsidRPr="00E45DCC">
              <w:rPr>
                <w:b/>
                <w:bCs/>
                <w:color w:val="000000"/>
                <w:sz w:val="22"/>
                <w:szCs w:val="22"/>
              </w:rPr>
              <w:t>Unemployed</w:t>
            </w:r>
          </w:p>
        </w:tc>
        <w:tc>
          <w:tcPr>
            <w:tcW w:w="659" w:type="pct"/>
            <w:shd w:val="clear" w:color="auto" w:fill="auto"/>
            <w:noWrap/>
            <w:vAlign w:val="center"/>
            <w:hideMark/>
          </w:tcPr>
          <w:p w:rsidR="00F10EE3" w:rsidRPr="00E45DCC" w:rsidRDefault="00F10EE3" w:rsidP="00E45DCC">
            <w:pPr>
              <w:jc w:val="center"/>
              <w:rPr>
                <w:b/>
                <w:bCs/>
                <w:color w:val="000000"/>
                <w:sz w:val="22"/>
                <w:szCs w:val="22"/>
              </w:rPr>
            </w:pPr>
            <w:r w:rsidRPr="00E45DCC">
              <w:rPr>
                <w:b/>
                <w:bCs/>
                <w:color w:val="000000"/>
                <w:sz w:val="22"/>
                <w:szCs w:val="22"/>
              </w:rPr>
              <w:t>Labor Force</w:t>
            </w:r>
          </w:p>
        </w:tc>
        <w:tc>
          <w:tcPr>
            <w:tcW w:w="1098" w:type="pct"/>
            <w:shd w:val="clear" w:color="auto" w:fill="auto"/>
            <w:noWrap/>
            <w:vAlign w:val="center"/>
            <w:hideMark/>
          </w:tcPr>
          <w:p w:rsidR="00F10EE3" w:rsidRPr="00E45DCC" w:rsidRDefault="00F10EE3" w:rsidP="00E45DCC">
            <w:pPr>
              <w:jc w:val="center"/>
              <w:rPr>
                <w:b/>
                <w:bCs/>
                <w:color w:val="000000"/>
                <w:sz w:val="22"/>
                <w:szCs w:val="22"/>
              </w:rPr>
            </w:pPr>
            <w:r w:rsidRPr="00E45DCC">
              <w:rPr>
                <w:b/>
                <w:bCs/>
                <w:color w:val="000000"/>
                <w:sz w:val="22"/>
                <w:szCs w:val="22"/>
              </w:rPr>
              <w:t>Unemployment Rate</w:t>
            </w:r>
          </w:p>
        </w:tc>
      </w:tr>
      <w:tr w:rsidR="00732E7D" w:rsidRPr="00E45DCC" w:rsidTr="003D4049">
        <w:trPr>
          <w:trHeight w:val="300"/>
          <w:jc w:val="center"/>
        </w:trPr>
        <w:tc>
          <w:tcPr>
            <w:tcW w:w="2309" w:type="pct"/>
            <w:shd w:val="clear" w:color="auto" w:fill="auto"/>
            <w:noWrap/>
            <w:vAlign w:val="bottom"/>
            <w:hideMark/>
          </w:tcPr>
          <w:p w:rsidR="00732E7D" w:rsidRPr="00E45DCC" w:rsidRDefault="00732E7D" w:rsidP="00732E7D">
            <w:pPr>
              <w:rPr>
                <w:color w:val="000000"/>
                <w:sz w:val="22"/>
                <w:szCs w:val="22"/>
              </w:rPr>
            </w:pPr>
            <w:r w:rsidRPr="00E45DCC">
              <w:rPr>
                <w:color w:val="000000"/>
                <w:sz w:val="22"/>
                <w:szCs w:val="22"/>
              </w:rPr>
              <w:t>Itasca County (part); Minnesota (part); Bois Forte Reservation, MN</w:t>
            </w:r>
          </w:p>
        </w:tc>
        <w:tc>
          <w:tcPr>
            <w:tcW w:w="934" w:type="pct"/>
            <w:shd w:val="clear" w:color="auto" w:fill="auto"/>
            <w:noWrap/>
            <w:vAlign w:val="center"/>
            <w:hideMark/>
          </w:tcPr>
          <w:p w:rsidR="00732E7D" w:rsidRPr="00E45DCC" w:rsidRDefault="00732E7D" w:rsidP="00E45DCC">
            <w:pPr>
              <w:jc w:val="center"/>
              <w:rPr>
                <w:sz w:val="22"/>
                <w:szCs w:val="22"/>
              </w:rPr>
            </w:pPr>
            <w:r w:rsidRPr="00E45DCC">
              <w:rPr>
                <w:sz w:val="22"/>
                <w:szCs w:val="22"/>
              </w:rPr>
              <w:t>0</w:t>
            </w:r>
          </w:p>
        </w:tc>
        <w:tc>
          <w:tcPr>
            <w:tcW w:w="659" w:type="pct"/>
            <w:shd w:val="clear" w:color="auto" w:fill="auto"/>
            <w:noWrap/>
            <w:vAlign w:val="center"/>
            <w:hideMark/>
          </w:tcPr>
          <w:p w:rsidR="00732E7D" w:rsidRPr="00E45DCC" w:rsidRDefault="00732E7D" w:rsidP="00E45DCC">
            <w:pPr>
              <w:jc w:val="center"/>
              <w:rPr>
                <w:sz w:val="22"/>
                <w:szCs w:val="22"/>
              </w:rPr>
            </w:pPr>
            <w:r w:rsidRPr="00E45DCC">
              <w:rPr>
                <w:sz w:val="22"/>
                <w:szCs w:val="22"/>
              </w:rPr>
              <w:t>2,052</w:t>
            </w:r>
          </w:p>
        </w:tc>
        <w:tc>
          <w:tcPr>
            <w:tcW w:w="1098" w:type="pct"/>
            <w:shd w:val="clear" w:color="auto" w:fill="auto"/>
            <w:noWrap/>
            <w:vAlign w:val="center"/>
            <w:hideMark/>
          </w:tcPr>
          <w:p w:rsidR="00732E7D" w:rsidRPr="00E45DCC" w:rsidRDefault="00732E7D" w:rsidP="00E45DCC">
            <w:pPr>
              <w:jc w:val="center"/>
              <w:rPr>
                <w:sz w:val="22"/>
                <w:szCs w:val="22"/>
              </w:rPr>
            </w:pPr>
            <w:r w:rsidRPr="00E45DCC">
              <w:rPr>
                <w:sz w:val="22"/>
                <w:szCs w:val="22"/>
              </w:rPr>
              <w:t>0.0%</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color w:val="000000"/>
                <w:sz w:val="22"/>
                <w:szCs w:val="22"/>
              </w:rPr>
            </w:pPr>
            <w:r w:rsidRPr="00E45DCC">
              <w:rPr>
                <w:color w:val="000000"/>
                <w:sz w:val="22"/>
                <w:szCs w:val="22"/>
              </w:rPr>
              <w:t>Koochiching County (part); Minnesota (part); Bois Forte Reservation, MN</w:t>
            </w:r>
          </w:p>
        </w:tc>
        <w:tc>
          <w:tcPr>
            <w:tcW w:w="934" w:type="pct"/>
            <w:shd w:val="clear" w:color="auto" w:fill="auto"/>
            <w:noWrap/>
            <w:vAlign w:val="center"/>
          </w:tcPr>
          <w:p w:rsidR="00732E7D" w:rsidRPr="00E45DCC" w:rsidRDefault="00732E7D" w:rsidP="00E45DCC">
            <w:pPr>
              <w:jc w:val="center"/>
              <w:rPr>
                <w:sz w:val="22"/>
                <w:szCs w:val="22"/>
              </w:rPr>
            </w:pPr>
            <w:r w:rsidRPr="00E45DCC">
              <w:rPr>
                <w:sz w:val="22"/>
                <w:szCs w:val="22"/>
              </w:rPr>
              <w:t>641</w:t>
            </w:r>
          </w:p>
        </w:tc>
        <w:tc>
          <w:tcPr>
            <w:tcW w:w="659" w:type="pct"/>
            <w:shd w:val="clear" w:color="auto" w:fill="auto"/>
            <w:noWrap/>
            <w:vAlign w:val="center"/>
          </w:tcPr>
          <w:p w:rsidR="00732E7D" w:rsidRPr="00E45DCC" w:rsidRDefault="00732E7D" w:rsidP="00E45DCC">
            <w:pPr>
              <w:jc w:val="center"/>
              <w:rPr>
                <w:sz w:val="22"/>
                <w:szCs w:val="22"/>
              </w:rPr>
            </w:pPr>
            <w:r w:rsidRPr="00E45DCC">
              <w:rPr>
                <w:sz w:val="22"/>
                <w:szCs w:val="22"/>
              </w:rPr>
              <w:t>2,413</w:t>
            </w:r>
          </w:p>
        </w:tc>
        <w:tc>
          <w:tcPr>
            <w:tcW w:w="1098" w:type="pct"/>
            <w:shd w:val="clear" w:color="auto" w:fill="auto"/>
            <w:noWrap/>
            <w:vAlign w:val="center"/>
          </w:tcPr>
          <w:p w:rsidR="00732E7D" w:rsidRPr="00E45DCC" w:rsidRDefault="00732E7D" w:rsidP="00E45DCC">
            <w:pPr>
              <w:jc w:val="center"/>
              <w:rPr>
                <w:sz w:val="22"/>
                <w:szCs w:val="22"/>
              </w:rPr>
            </w:pPr>
            <w:r w:rsidRPr="00E45DCC">
              <w:rPr>
                <w:sz w:val="22"/>
                <w:szCs w:val="22"/>
              </w:rPr>
              <w:t>26.6%</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color w:val="000000"/>
                <w:sz w:val="22"/>
                <w:szCs w:val="22"/>
              </w:rPr>
            </w:pPr>
            <w:r w:rsidRPr="00E45DCC">
              <w:rPr>
                <w:color w:val="000000"/>
                <w:sz w:val="22"/>
                <w:szCs w:val="22"/>
              </w:rPr>
              <w:t>St. Louis County (part); Minnesota (part); Bois Forte Reservation, MN</w:t>
            </w:r>
          </w:p>
        </w:tc>
        <w:tc>
          <w:tcPr>
            <w:tcW w:w="934" w:type="pct"/>
            <w:shd w:val="clear" w:color="auto" w:fill="auto"/>
            <w:noWrap/>
            <w:vAlign w:val="center"/>
          </w:tcPr>
          <w:p w:rsidR="00732E7D" w:rsidRPr="00E45DCC" w:rsidRDefault="00732E7D" w:rsidP="00E45DCC">
            <w:pPr>
              <w:jc w:val="center"/>
              <w:rPr>
                <w:sz w:val="22"/>
                <w:szCs w:val="22"/>
              </w:rPr>
            </w:pPr>
            <w:r w:rsidRPr="00E45DCC">
              <w:rPr>
                <w:sz w:val="22"/>
                <w:szCs w:val="22"/>
              </w:rPr>
              <w:t>1</w:t>
            </w:r>
            <w:r w:rsidR="00292882">
              <w:rPr>
                <w:sz w:val="22"/>
                <w:szCs w:val="22"/>
              </w:rPr>
              <w:t>,</w:t>
            </w:r>
            <w:r w:rsidRPr="00E45DCC">
              <w:rPr>
                <w:sz w:val="22"/>
                <w:szCs w:val="22"/>
              </w:rPr>
              <w:t>226</w:t>
            </w:r>
          </w:p>
        </w:tc>
        <w:tc>
          <w:tcPr>
            <w:tcW w:w="659" w:type="pct"/>
            <w:shd w:val="clear" w:color="auto" w:fill="auto"/>
            <w:noWrap/>
            <w:vAlign w:val="center"/>
          </w:tcPr>
          <w:p w:rsidR="00732E7D" w:rsidRPr="00E45DCC" w:rsidRDefault="00732E7D" w:rsidP="00E45DCC">
            <w:pPr>
              <w:jc w:val="center"/>
              <w:rPr>
                <w:sz w:val="22"/>
                <w:szCs w:val="22"/>
              </w:rPr>
            </w:pPr>
            <w:r w:rsidRPr="00E45DCC">
              <w:rPr>
                <w:sz w:val="22"/>
                <w:szCs w:val="22"/>
              </w:rPr>
              <w:t>6,972</w:t>
            </w:r>
          </w:p>
        </w:tc>
        <w:tc>
          <w:tcPr>
            <w:tcW w:w="1098" w:type="pct"/>
            <w:shd w:val="clear" w:color="auto" w:fill="auto"/>
            <w:noWrap/>
            <w:vAlign w:val="center"/>
          </w:tcPr>
          <w:p w:rsidR="00732E7D" w:rsidRPr="00E45DCC" w:rsidRDefault="00732E7D" w:rsidP="00E45DCC">
            <w:pPr>
              <w:jc w:val="center"/>
              <w:rPr>
                <w:sz w:val="22"/>
                <w:szCs w:val="22"/>
              </w:rPr>
            </w:pPr>
            <w:r w:rsidRPr="00E45DCC">
              <w:rPr>
                <w:sz w:val="22"/>
                <w:szCs w:val="22"/>
              </w:rPr>
              <w:t>17.6%</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b/>
                <w:bCs/>
                <w:color w:val="000000"/>
                <w:sz w:val="22"/>
                <w:szCs w:val="22"/>
              </w:rPr>
            </w:pPr>
            <w:r w:rsidRPr="00E45DCC">
              <w:rPr>
                <w:b/>
                <w:bCs/>
                <w:color w:val="000000"/>
                <w:sz w:val="22"/>
                <w:szCs w:val="22"/>
              </w:rPr>
              <w:t>Total Bois Forte Reservation</w:t>
            </w:r>
          </w:p>
        </w:tc>
        <w:tc>
          <w:tcPr>
            <w:tcW w:w="934"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1,867</w:t>
            </w:r>
          </w:p>
        </w:tc>
        <w:tc>
          <w:tcPr>
            <w:tcW w:w="659"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11,437</w:t>
            </w:r>
          </w:p>
        </w:tc>
        <w:tc>
          <w:tcPr>
            <w:tcW w:w="1098"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16.3</w:t>
            </w:r>
            <w:r w:rsidR="00E45DCC" w:rsidRPr="00E45DCC">
              <w:rPr>
                <w:b/>
                <w:bCs/>
                <w:sz w:val="22"/>
                <w:szCs w:val="22"/>
              </w:rPr>
              <w:t>%</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b/>
                <w:bCs/>
                <w:color w:val="000000"/>
                <w:sz w:val="22"/>
                <w:szCs w:val="22"/>
              </w:rPr>
            </w:pPr>
          </w:p>
        </w:tc>
        <w:tc>
          <w:tcPr>
            <w:tcW w:w="934" w:type="pct"/>
            <w:shd w:val="clear" w:color="auto" w:fill="auto"/>
            <w:noWrap/>
            <w:vAlign w:val="center"/>
          </w:tcPr>
          <w:p w:rsidR="00732E7D" w:rsidRPr="00E45DCC" w:rsidRDefault="00732E7D" w:rsidP="00E45DCC">
            <w:pPr>
              <w:jc w:val="center"/>
              <w:rPr>
                <w:b/>
                <w:bCs/>
                <w:sz w:val="22"/>
                <w:szCs w:val="22"/>
              </w:rPr>
            </w:pPr>
          </w:p>
        </w:tc>
        <w:tc>
          <w:tcPr>
            <w:tcW w:w="659" w:type="pct"/>
            <w:shd w:val="clear" w:color="auto" w:fill="auto"/>
            <w:noWrap/>
            <w:vAlign w:val="center"/>
          </w:tcPr>
          <w:p w:rsidR="00732E7D" w:rsidRPr="00E45DCC" w:rsidRDefault="00732E7D" w:rsidP="00E45DCC">
            <w:pPr>
              <w:jc w:val="center"/>
              <w:rPr>
                <w:sz w:val="22"/>
                <w:szCs w:val="22"/>
              </w:rPr>
            </w:pPr>
          </w:p>
        </w:tc>
        <w:tc>
          <w:tcPr>
            <w:tcW w:w="1098" w:type="pct"/>
            <w:shd w:val="clear" w:color="auto" w:fill="auto"/>
            <w:noWrap/>
            <w:vAlign w:val="center"/>
          </w:tcPr>
          <w:p w:rsidR="00732E7D" w:rsidRPr="00E45DCC" w:rsidRDefault="00732E7D" w:rsidP="00E45DCC">
            <w:pPr>
              <w:jc w:val="center"/>
              <w:rPr>
                <w:sz w:val="22"/>
                <w:szCs w:val="22"/>
              </w:rPr>
            </w:pP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color w:val="000000"/>
                <w:sz w:val="22"/>
                <w:szCs w:val="22"/>
              </w:rPr>
            </w:pPr>
            <w:r w:rsidRPr="00E45DCC">
              <w:rPr>
                <w:color w:val="000000"/>
                <w:sz w:val="22"/>
                <w:szCs w:val="22"/>
              </w:rPr>
              <w:t>Carlton County (part); Minnesota (part); Fond du Lac Reservation and Off-Reservation Trust Land, MN--WI</w:t>
            </w:r>
          </w:p>
        </w:tc>
        <w:tc>
          <w:tcPr>
            <w:tcW w:w="934" w:type="pct"/>
            <w:shd w:val="clear" w:color="auto" w:fill="auto"/>
            <w:noWrap/>
            <w:vAlign w:val="center"/>
          </w:tcPr>
          <w:p w:rsidR="00732E7D" w:rsidRPr="00E45DCC" w:rsidRDefault="00732E7D" w:rsidP="00E45DCC">
            <w:pPr>
              <w:jc w:val="center"/>
              <w:rPr>
                <w:sz w:val="22"/>
                <w:szCs w:val="22"/>
              </w:rPr>
            </w:pPr>
            <w:r w:rsidRPr="00E45DCC">
              <w:rPr>
                <w:sz w:val="22"/>
                <w:szCs w:val="22"/>
              </w:rPr>
              <w:t>2</w:t>
            </w:r>
            <w:r w:rsidR="00292882">
              <w:rPr>
                <w:sz w:val="22"/>
                <w:szCs w:val="22"/>
              </w:rPr>
              <w:t>,</w:t>
            </w:r>
            <w:r w:rsidRPr="00E45DCC">
              <w:rPr>
                <w:sz w:val="22"/>
                <w:szCs w:val="22"/>
              </w:rPr>
              <w:t>276</w:t>
            </w:r>
          </w:p>
        </w:tc>
        <w:tc>
          <w:tcPr>
            <w:tcW w:w="659" w:type="pct"/>
            <w:shd w:val="clear" w:color="auto" w:fill="auto"/>
            <w:noWrap/>
            <w:vAlign w:val="center"/>
          </w:tcPr>
          <w:p w:rsidR="00732E7D" w:rsidRPr="00E45DCC" w:rsidRDefault="00732E7D" w:rsidP="00E45DCC">
            <w:pPr>
              <w:jc w:val="center"/>
              <w:rPr>
                <w:sz w:val="22"/>
                <w:szCs w:val="22"/>
              </w:rPr>
            </w:pPr>
            <w:r w:rsidRPr="00E45DCC">
              <w:rPr>
                <w:sz w:val="22"/>
                <w:szCs w:val="22"/>
              </w:rPr>
              <w:t>33,287</w:t>
            </w:r>
          </w:p>
        </w:tc>
        <w:tc>
          <w:tcPr>
            <w:tcW w:w="1098" w:type="pct"/>
            <w:shd w:val="clear" w:color="auto" w:fill="auto"/>
            <w:noWrap/>
            <w:vAlign w:val="center"/>
          </w:tcPr>
          <w:p w:rsidR="00732E7D" w:rsidRPr="00E45DCC" w:rsidRDefault="00732E7D" w:rsidP="00E45DCC">
            <w:pPr>
              <w:jc w:val="center"/>
              <w:rPr>
                <w:sz w:val="22"/>
                <w:szCs w:val="22"/>
              </w:rPr>
            </w:pPr>
            <w:r w:rsidRPr="00E45DCC">
              <w:rPr>
                <w:sz w:val="22"/>
                <w:szCs w:val="22"/>
              </w:rPr>
              <w:t>6.8%</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color w:val="000000"/>
                <w:sz w:val="22"/>
                <w:szCs w:val="22"/>
              </w:rPr>
            </w:pPr>
            <w:r w:rsidRPr="00E45DCC">
              <w:rPr>
                <w:color w:val="000000"/>
                <w:sz w:val="22"/>
                <w:szCs w:val="22"/>
              </w:rPr>
              <w:t>St. Louis County (part); Minnesota (part); Fond du Lac Reservation and Off-Reservation Trust Land, MN--WI</w:t>
            </w:r>
          </w:p>
        </w:tc>
        <w:tc>
          <w:tcPr>
            <w:tcW w:w="934" w:type="pct"/>
            <w:shd w:val="clear" w:color="auto" w:fill="auto"/>
            <w:noWrap/>
            <w:vAlign w:val="center"/>
          </w:tcPr>
          <w:p w:rsidR="00732E7D" w:rsidRPr="00E45DCC" w:rsidRDefault="00732E7D" w:rsidP="00E45DCC">
            <w:pPr>
              <w:jc w:val="center"/>
              <w:rPr>
                <w:sz w:val="22"/>
                <w:szCs w:val="22"/>
              </w:rPr>
            </w:pPr>
            <w:r w:rsidRPr="00E45DCC">
              <w:rPr>
                <w:sz w:val="22"/>
                <w:szCs w:val="22"/>
              </w:rPr>
              <w:t>1</w:t>
            </w:r>
            <w:r w:rsidR="00292882">
              <w:rPr>
                <w:sz w:val="22"/>
                <w:szCs w:val="22"/>
              </w:rPr>
              <w:t>,</w:t>
            </w:r>
            <w:r w:rsidRPr="00E45DCC">
              <w:rPr>
                <w:sz w:val="22"/>
                <w:szCs w:val="22"/>
              </w:rPr>
              <w:t>301</w:t>
            </w:r>
          </w:p>
        </w:tc>
        <w:tc>
          <w:tcPr>
            <w:tcW w:w="659" w:type="pct"/>
            <w:shd w:val="clear" w:color="auto" w:fill="auto"/>
            <w:noWrap/>
            <w:vAlign w:val="center"/>
          </w:tcPr>
          <w:p w:rsidR="00732E7D" w:rsidRPr="00E45DCC" w:rsidRDefault="00732E7D" w:rsidP="00E45DCC">
            <w:pPr>
              <w:jc w:val="center"/>
              <w:rPr>
                <w:sz w:val="22"/>
                <w:szCs w:val="22"/>
              </w:rPr>
            </w:pPr>
            <w:r w:rsidRPr="00E45DCC">
              <w:rPr>
                <w:sz w:val="22"/>
                <w:szCs w:val="22"/>
              </w:rPr>
              <w:t>11,988</w:t>
            </w:r>
          </w:p>
        </w:tc>
        <w:tc>
          <w:tcPr>
            <w:tcW w:w="1098" w:type="pct"/>
            <w:shd w:val="clear" w:color="auto" w:fill="auto"/>
            <w:noWrap/>
            <w:vAlign w:val="center"/>
          </w:tcPr>
          <w:p w:rsidR="00732E7D" w:rsidRPr="00E45DCC" w:rsidRDefault="00732E7D" w:rsidP="00E45DCC">
            <w:pPr>
              <w:jc w:val="center"/>
              <w:rPr>
                <w:sz w:val="22"/>
                <w:szCs w:val="22"/>
              </w:rPr>
            </w:pPr>
            <w:r w:rsidRPr="00E45DCC">
              <w:rPr>
                <w:sz w:val="22"/>
                <w:szCs w:val="22"/>
              </w:rPr>
              <w:t>10.9%</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b/>
                <w:bCs/>
                <w:color w:val="000000"/>
                <w:sz w:val="22"/>
                <w:szCs w:val="22"/>
              </w:rPr>
            </w:pPr>
            <w:r w:rsidRPr="00E45DCC">
              <w:rPr>
                <w:b/>
                <w:bCs/>
                <w:color w:val="000000"/>
                <w:sz w:val="22"/>
                <w:szCs w:val="22"/>
              </w:rPr>
              <w:lastRenderedPageBreak/>
              <w:t>Total Fond du Lac Reservation</w:t>
            </w:r>
          </w:p>
        </w:tc>
        <w:tc>
          <w:tcPr>
            <w:tcW w:w="934"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3,577</w:t>
            </w:r>
          </w:p>
        </w:tc>
        <w:tc>
          <w:tcPr>
            <w:tcW w:w="659"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45,276</w:t>
            </w:r>
          </w:p>
        </w:tc>
        <w:tc>
          <w:tcPr>
            <w:tcW w:w="1098"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7.9</w:t>
            </w:r>
            <w:r w:rsidR="009350CF">
              <w:rPr>
                <w:b/>
                <w:bCs/>
                <w:sz w:val="22"/>
                <w:szCs w:val="22"/>
              </w:rPr>
              <w:t>%</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b/>
                <w:bCs/>
                <w:color w:val="000000"/>
                <w:sz w:val="22"/>
                <w:szCs w:val="22"/>
              </w:rPr>
            </w:pPr>
          </w:p>
        </w:tc>
        <w:tc>
          <w:tcPr>
            <w:tcW w:w="934" w:type="pct"/>
            <w:shd w:val="clear" w:color="auto" w:fill="auto"/>
            <w:noWrap/>
            <w:vAlign w:val="center"/>
          </w:tcPr>
          <w:p w:rsidR="00732E7D" w:rsidRPr="00E45DCC" w:rsidRDefault="00732E7D" w:rsidP="00E45DCC">
            <w:pPr>
              <w:jc w:val="center"/>
              <w:rPr>
                <w:b/>
                <w:bCs/>
                <w:sz w:val="22"/>
                <w:szCs w:val="22"/>
              </w:rPr>
            </w:pPr>
          </w:p>
        </w:tc>
        <w:tc>
          <w:tcPr>
            <w:tcW w:w="659" w:type="pct"/>
            <w:shd w:val="clear" w:color="auto" w:fill="auto"/>
            <w:noWrap/>
            <w:vAlign w:val="center"/>
          </w:tcPr>
          <w:p w:rsidR="00732E7D" w:rsidRPr="00E45DCC" w:rsidRDefault="00732E7D" w:rsidP="00E45DCC">
            <w:pPr>
              <w:jc w:val="center"/>
              <w:rPr>
                <w:sz w:val="22"/>
                <w:szCs w:val="22"/>
              </w:rPr>
            </w:pPr>
          </w:p>
        </w:tc>
        <w:tc>
          <w:tcPr>
            <w:tcW w:w="1098" w:type="pct"/>
            <w:shd w:val="clear" w:color="auto" w:fill="auto"/>
            <w:noWrap/>
            <w:vAlign w:val="center"/>
          </w:tcPr>
          <w:p w:rsidR="00732E7D" w:rsidRPr="00E45DCC" w:rsidRDefault="00732E7D" w:rsidP="00E45DCC">
            <w:pPr>
              <w:jc w:val="center"/>
              <w:rPr>
                <w:sz w:val="22"/>
                <w:szCs w:val="22"/>
              </w:rPr>
            </w:pP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color w:val="000000"/>
                <w:sz w:val="22"/>
                <w:szCs w:val="22"/>
              </w:rPr>
            </w:pPr>
            <w:r w:rsidRPr="00E45DCC">
              <w:rPr>
                <w:color w:val="000000"/>
                <w:sz w:val="22"/>
                <w:szCs w:val="22"/>
              </w:rPr>
              <w:t>Cook County (part); Minnesota (part); Grand Portage Reservation and Off-Reservation Trust Land, MN</w:t>
            </w:r>
          </w:p>
        </w:tc>
        <w:tc>
          <w:tcPr>
            <w:tcW w:w="934" w:type="pct"/>
            <w:shd w:val="clear" w:color="auto" w:fill="auto"/>
            <w:noWrap/>
            <w:vAlign w:val="center"/>
          </w:tcPr>
          <w:p w:rsidR="00732E7D" w:rsidRPr="00E45DCC" w:rsidRDefault="00732E7D" w:rsidP="00E45DCC">
            <w:pPr>
              <w:jc w:val="center"/>
              <w:rPr>
                <w:sz w:val="22"/>
                <w:szCs w:val="22"/>
              </w:rPr>
            </w:pPr>
            <w:r w:rsidRPr="00E45DCC">
              <w:rPr>
                <w:sz w:val="22"/>
                <w:szCs w:val="22"/>
              </w:rPr>
              <w:t>740</w:t>
            </w:r>
          </w:p>
        </w:tc>
        <w:tc>
          <w:tcPr>
            <w:tcW w:w="659" w:type="pct"/>
            <w:shd w:val="clear" w:color="auto" w:fill="auto"/>
            <w:noWrap/>
            <w:vAlign w:val="center"/>
          </w:tcPr>
          <w:p w:rsidR="00732E7D" w:rsidRPr="00E45DCC" w:rsidRDefault="00732E7D" w:rsidP="00E45DCC">
            <w:pPr>
              <w:jc w:val="center"/>
              <w:rPr>
                <w:sz w:val="22"/>
                <w:szCs w:val="22"/>
              </w:rPr>
            </w:pPr>
            <w:r w:rsidRPr="00E45DCC">
              <w:rPr>
                <w:sz w:val="22"/>
                <w:szCs w:val="22"/>
              </w:rPr>
              <w:t>8,048</w:t>
            </w:r>
          </w:p>
        </w:tc>
        <w:tc>
          <w:tcPr>
            <w:tcW w:w="1098" w:type="pct"/>
            <w:shd w:val="clear" w:color="auto" w:fill="auto"/>
            <w:noWrap/>
            <w:vAlign w:val="center"/>
          </w:tcPr>
          <w:p w:rsidR="00732E7D" w:rsidRPr="00E45DCC" w:rsidRDefault="00732E7D" w:rsidP="00E45DCC">
            <w:pPr>
              <w:jc w:val="center"/>
              <w:rPr>
                <w:sz w:val="22"/>
                <w:szCs w:val="22"/>
              </w:rPr>
            </w:pPr>
            <w:r w:rsidRPr="00E45DCC">
              <w:rPr>
                <w:sz w:val="22"/>
                <w:szCs w:val="22"/>
              </w:rPr>
              <w:t>9.2%</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b/>
                <w:bCs/>
                <w:color w:val="000000"/>
                <w:sz w:val="22"/>
                <w:szCs w:val="22"/>
              </w:rPr>
            </w:pPr>
            <w:r w:rsidRPr="00E45DCC">
              <w:rPr>
                <w:b/>
                <w:bCs/>
                <w:color w:val="000000"/>
                <w:sz w:val="22"/>
                <w:szCs w:val="22"/>
              </w:rPr>
              <w:t>Total Grand Portage Reservation</w:t>
            </w:r>
          </w:p>
        </w:tc>
        <w:tc>
          <w:tcPr>
            <w:tcW w:w="934"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740</w:t>
            </w:r>
          </w:p>
        </w:tc>
        <w:tc>
          <w:tcPr>
            <w:tcW w:w="659"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8,048</w:t>
            </w:r>
          </w:p>
        </w:tc>
        <w:tc>
          <w:tcPr>
            <w:tcW w:w="1098" w:type="pct"/>
            <w:shd w:val="clear" w:color="auto" w:fill="auto"/>
            <w:noWrap/>
            <w:vAlign w:val="center"/>
          </w:tcPr>
          <w:p w:rsidR="00732E7D" w:rsidRPr="00E45DCC" w:rsidRDefault="00732E7D" w:rsidP="00E45DCC">
            <w:pPr>
              <w:jc w:val="center"/>
              <w:rPr>
                <w:b/>
                <w:bCs/>
                <w:sz w:val="22"/>
                <w:szCs w:val="22"/>
              </w:rPr>
            </w:pPr>
            <w:r w:rsidRPr="00E45DCC">
              <w:rPr>
                <w:b/>
                <w:bCs/>
                <w:sz w:val="22"/>
                <w:szCs w:val="22"/>
              </w:rPr>
              <w:t>9.2</w:t>
            </w:r>
            <w:r w:rsidR="009350CF">
              <w:rPr>
                <w:b/>
                <w:bCs/>
                <w:sz w:val="22"/>
                <w:szCs w:val="22"/>
              </w:rPr>
              <w:t>%</w:t>
            </w:r>
          </w:p>
        </w:tc>
      </w:tr>
      <w:tr w:rsidR="00732E7D" w:rsidRPr="00E45DCC" w:rsidTr="003D4049">
        <w:trPr>
          <w:trHeight w:val="300"/>
          <w:jc w:val="center"/>
        </w:trPr>
        <w:tc>
          <w:tcPr>
            <w:tcW w:w="2309" w:type="pct"/>
            <w:shd w:val="clear" w:color="auto" w:fill="auto"/>
            <w:noWrap/>
            <w:vAlign w:val="bottom"/>
          </w:tcPr>
          <w:p w:rsidR="00732E7D" w:rsidRPr="00E45DCC" w:rsidRDefault="00732E7D" w:rsidP="00732E7D">
            <w:pPr>
              <w:rPr>
                <w:b/>
                <w:bCs/>
                <w:color w:val="000000"/>
                <w:sz w:val="22"/>
                <w:szCs w:val="22"/>
              </w:rPr>
            </w:pPr>
          </w:p>
        </w:tc>
        <w:tc>
          <w:tcPr>
            <w:tcW w:w="934" w:type="pct"/>
            <w:shd w:val="clear" w:color="auto" w:fill="auto"/>
            <w:noWrap/>
            <w:vAlign w:val="center"/>
          </w:tcPr>
          <w:p w:rsidR="00732E7D" w:rsidRPr="00E45DCC" w:rsidRDefault="00732E7D" w:rsidP="00E45DCC">
            <w:pPr>
              <w:jc w:val="center"/>
              <w:rPr>
                <w:b/>
                <w:bCs/>
                <w:sz w:val="22"/>
                <w:szCs w:val="22"/>
              </w:rPr>
            </w:pPr>
          </w:p>
        </w:tc>
        <w:tc>
          <w:tcPr>
            <w:tcW w:w="659" w:type="pct"/>
            <w:shd w:val="clear" w:color="auto" w:fill="auto"/>
            <w:noWrap/>
            <w:vAlign w:val="center"/>
          </w:tcPr>
          <w:p w:rsidR="00732E7D" w:rsidRPr="00E45DCC" w:rsidRDefault="00732E7D" w:rsidP="00E45DCC">
            <w:pPr>
              <w:jc w:val="center"/>
              <w:rPr>
                <w:sz w:val="22"/>
                <w:szCs w:val="22"/>
              </w:rPr>
            </w:pPr>
          </w:p>
        </w:tc>
        <w:tc>
          <w:tcPr>
            <w:tcW w:w="1098" w:type="pct"/>
            <w:shd w:val="clear" w:color="auto" w:fill="auto"/>
            <w:noWrap/>
            <w:vAlign w:val="center"/>
          </w:tcPr>
          <w:p w:rsidR="00732E7D" w:rsidRPr="00E45DCC" w:rsidRDefault="00732E7D" w:rsidP="00E45DCC">
            <w:pPr>
              <w:jc w:val="center"/>
              <w:rPr>
                <w:sz w:val="22"/>
                <w:szCs w:val="22"/>
              </w:rPr>
            </w:pPr>
          </w:p>
        </w:tc>
      </w:tr>
      <w:tr w:rsidR="00732E7D" w:rsidRPr="00E45DCC" w:rsidTr="003D4049">
        <w:trPr>
          <w:trHeight w:val="300"/>
          <w:jc w:val="center"/>
        </w:trPr>
        <w:tc>
          <w:tcPr>
            <w:tcW w:w="2309" w:type="pct"/>
            <w:shd w:val="clear" w:color="auto" w:fill="auto"/>
            <w:noWrap/>
            <w:vAlign w:val="bottom"/>
          </w:tcPr>
          <w:p w:rsidR="00732E7D" w:rsidRDefault="00732E7D" w:rsidP="00732E7D">
            <w:pPr>
              <w:rPr>
                <w:color w:val="000000"/>
                <w:sz w:val="22"/>
                <w:szCs w:val="22"/>
              </w:rPr>
            </w:pPr>
            <w:r w:rsidRPr="00E45DCC">
              <w:rPr>
                <w:color w:val="000000"/>
                <w:sz w:val="22"/>
                <w:szCs w:val="22"/>
              </w:rPr>
              <w:t>Beltrami County (part); Minnesota (part); Leech Lake Reservation and Off-Reservation Trust Land, MN</w:t>
            </w:r>
          </w:p>
          <w:p w:rsidR="003D4049" w:rsidRDefault="003D4049" w:rsidP="00732E7D">
            <w:pPr>
              <w:rPr>
                <w:color w:val="000000"/>
                <w:sz w:val="22"/>
                <w:szCs w:val="22"/>
              </w:rPr>
            </w:pPr>
          </w:p>
          <w:p w:rsidR="003D4049" w:rsidRPr="00E45DCC" w:rsidRDefault="003D4049" w:rsidP="00732E7D">
            <w:pPr>
              <w:rPr>
                <w:color w:val="000000"/>
                <w:sz w:val="22"/>
                <w:szCs w:val="22"/>
              </w:rPr>
            </w:pPr>
          </w:p>
        </w:tc>
        <w:tc>
          <w:tcPr>
            <w:tcW w:w="934" w:type="pct"/>
            <w:shd w:val="clear" w:color="auto" w:fill="auto"/>
            <w:noWrap/>
            <w:vAlign w:val="center"/>
          </w:tcPr>
          <w:p w:rsidR="00732E7D" w:rsidRPr="00E45DCC" w:rsidRDefault="00732E7D" w:rsidP="00E45DCC">
            <w:pPr>
              <w:jc w:val="center"/>
              <w:rPr>
                <w:sz w:val="22"/>
                <w:szCs w:val="22"/>
              </w:rPr>
            </w:pPr>
            <w:r w:rsidRPr="00E45DCC">
              <w:rPr>
                <w:sz w:val="22"/>
                <w:szCs w:val="22"/>
              </w:rPr>
              <w:t>1</w:t>
            </w:r>
            <w:r w:rsidR="00292882">
              <w:rPr>
                <w:sz w:val="22"/>
                <w:szCs w:val="22"/>
              </w:rPr>
              <w:t>,</w:t>
            </w:r>
            <w:r w:rsidRPr="00E45DCC">
              <w:rPr>
                <w:sz w:val="22"/>
                <w:szCs w:val="22"/>
              </w:rPr>
              <w:t>535</w:t>
            </w:r>
          </w:p>
        </w:tc>
        <w:tc>
          <w:tcPr>
            <w:tcW w:w="659" w:type="pct"/>
            <w:shd w:val="clear" w:color="auto" w:fill="auto"/>
            <w:noWrap/>
            <w:vAlign w:val="center"/>
          </w:tcPr>
          <w:p w:rsidR="00732E7D" w:rsidRPr="00E45DCC" w:rsidRDefault="00732E7D" w:rsidP="00E45DCC">
            <w:pPr>
              <w:jc w:val="center"/>
              <w:rPr>
                <w:sz w:val="22"/>
                <w:szCs w:val="22"/>
              </w:rPr>
            </w:pPr>
            <w:r w:rsidRPr="00E45DCC">
              <w:rPr>
                <w:sz w:val="22"/>
                <w:szCs w:val="22"/>
              </w:rPr>
              <w:t>19,196</w:t>
            </w:r>
          </w:p>
        </w:tc>
        <w:tc>
          <w:tcPr>
            <w:tcW w:w="1098" w:type="pct"/>
            <w:shd w:val="clear" w:color="auto" w:fill="auto"/>
            <w:noWrap/>
            <w:vAlign w:val="center"/>
          </w:tcPr>
          <w:p w:rsidR="00732E7D" w:rsidRPr="00E45DCC" w:rsidRDefault="00732E7D" w:rsidP="00E45DCC">
            <w:pPr>
              <w:jc w:val="center"/>
              <w:rPr>
                <w:sz w:val="22"/>
                <w:szCs w:val="22"/>
              </w:rPr>
            </w:pPr>
            <w:r w:rsidRPr="00E45DCC">
              <w:rPr>
                <w:sz w:val="22"/>
                <w:szCs w:val="22"/>
              </w:rPr>
              <w:t>8.0%</w:t>
            </w:r>
          </w:p>
        </w:tc>
      </w:tr>
      <w:tr w:rsidR="003D4049" w:rsidRPr="00E45DCC" w:rsidTr="003D4049">
        <w:trPr>
          <w:trHeight w:val="300"/>
          <w:jc w:val="center"/>
        </w:trPr>
        <w:tc>
          <w:tcPr>
            <w:tcW w:w="2309" w:type="pct"/>
            <w:shd w:val="clear" w:color="auto" w:fill="auto"/>
            <w:noWrap/>
            <w:vAlign w:val="center"/>
          </w:tcPr>
          <w:p w:rsidR="003D4049" w:rsidRPr="00E45DCC" w:rsidRDefault="003D4049" w:rsidP="003D4049">
            <w:pPr>
              <w:rPr>
                <w:b/>
                <w:bCs/>
                <w:color w:val="000000"/>
                <w:sz w:val="22"/>
                <w:szCs w:val="22"/>
              </w:rPr>
            </w:pPr>
            <w:r w:rsidRPr="00E45DCC">
              <w:rPr>
                <w:b/>
                <w:bCs/>
                <w:color w:val="000000"/>
                <w:sz w:val="22"/>
                <w:szCs w:val="22"/>
              </w:rPr>
              <w:t>Reservation</w:t>
            </w:r>
          </w:p>
        </w:tc>
        <w:tc>
          <w:tcPr>
            <w:tcW w:w="934" w:type="pct"/>
            <w:shd w:val="clear" w:color="auto" w:fill="auto"/>
            <w:noWrap/>
            <w:vAlign w:val="center"/>
          </w:tcPr>
          <w:p w:rsidR="003D4049" w:rsidRPr="00E45DCC" w:rsidRDefault="003D4049" w:rsidP="003D4049">
            <w:pPr>
              <w:jc w:val="center"/>
              <w:rPr>
                <w:b/>
                <w:bCs/>
                <w:color w:val="000000"/>
                <w:sz w:val="22"/>
                <w:szCs w:val="22"/>
              </w:rPr>
            </w:pPr>
            <w:r w:rsidRPr="00E45DCC">
              <w:rPr>
                <w:b/>
                <w:bCs/>
                <w:color w:val="000000"/>
                <w:sz w:val="22"/>
                <w:szCs w:val="22"/>
              </w:rPr>
              <w:t>Unemployed</w:t>
            </w:r>
          </w:p>
        </w:tc>
        <w:tc>
          <w:tcPr>
            <w:tcW w:w="659" w:type="pct"/>
            <w:shd w:val="clear" w:color="auto" w:fill="auto"/>
            <w:noWrap/>
            <w:vAlign w:val="center"/>
          </w:tcPr>
          <w:p w:rsidR="003D4049" w:rsidRPr="00E45DCC" w:rsidRDefault="003D4049" w:rsidP="003D4049">
            <w:pPr>
              <w:jc w:val="center"/>
              <w:rPr>
                <w:b/>
                <w:bCs/>
                <w:color w:val="000000"/>
                <w:sz w:val="22"/>
                <w:szCs w:val="22"/>
              </w:rPr>
            </w:pPr>
            <w:r w:rsidRPr="00E45DCC">
              <w:rPr>
                <w:b/>
                <w:bCs/>
                <w:color w:val="000000"/>
                <w:sz w:val="22"/>
                <w:szCs w:val="22"/>
              </w:rPr>
              <w:t>Labor Force</w:t>
            </w:r>
          </w:p>
        </w:tc>
        <w:tc>
          <w:tcPr>
            <w:tcW w:w="1098" w:type="pct"/>
            <w:shd w:val="clear" w:color="auto" w:fill="auto"/>
            <w:noWrap/>
            <w:vAlign w:val="center"/>
          </w:tcPr>
          <w:p w:rsidR="003D4049" w:rsidRPr="00E45DCC" w:rsidRDefault="003D4049" w:rsidP="003D4049">
            <w:pPr>
              <w:jc w:val="center"/>
              <w:rPr>
                <w:b/>
                <w:bCs/>
                <w:color w:val="000000"/>
                <w:sz w:val="22"/>
                <w:szCs w:val="22"/>
              </w:rPr>
            </w:pPr>
            <w:r w:rsidRPr="00E45DCC">
              <w:rPr>
                <w:b/>
                <w:bCs/>
                <w:color w:val="000000"/>
                <w:sz w:val="22"/>
                <w:szCs w:val="22"/>
              </w:rPr>
              <w:t>Unemployment Rate</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Cass County (part); Minnesota (part); Leech Lake Reservation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9</w:t>
            </w:r>
            <w:r>
              <w:rPr>
                <w:sz w:val="22"/>
                <w:szCs w:val="22"/>
              </w:rPr>
              <w:t>,</w:t>
            </w:r>
            <w:r w:rsidRPr="00E45DCC">
              <w:rPr>
                <w:sz w:val="22"/>
                <w:szCs w:val="22"/>
              </w:rPr>
              <w:t>044</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63,304</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14.3%</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Hubbard County (part); Minnesota (part); Leech Lake Reservation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505</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2,971</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17.0%</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Itasca County (part); Minnesota (part); Leech Lake Reservation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4</w:t>
            </w:r>
            <w:r>
              <w:rPr>
                <w:sz w:val="22"/>
                <w:szCs w:val="22"/>
              </w:rPr>
              <w:t>,</w:t>
            </w:r>
            <w:r w:rsidRPr="00E45DCC">
              <w:rPr>
                <w:sz w:val="22"/>
                <w:szCs w:val="22"/>
              </w:rPr>
              <w:t>096</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30,459</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13.4%</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r w:rsidRPr="00E45DCC">
              <w:rPr>
                <w:b/>
                <w:bCs/>
                <w:color w:val="000000"/>
                <w:sz w:val="22"/>
                <w:szCs w:val="22"/>
              </w:rPr>
              <w:t>Total Leech Lake Reservation</w:t>
            </w:r>
          </w:p>
        </w:tc>
        <w:tc>
          <w:tcPr>
            <w:tcW w:w="934"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15,180</w:t>
            </w:r>
          </w:p>
        </w:tc>
        <w:tc>
          <w:tcPr>
            <w:tcW w:w="659"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115,930</w:t>
            </w:r>
          </w:p>
        </w:tc>
        <w:tc>
          <w:tcPr>
            <w:tcW w:w="1098"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13.1</w:t>
            </w:r>
            <w:r>
              <w:rPr>
                <w:b/>
                <w:bCs/>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p>
        </w:tc>
        <w:tc>
          <w:tcPr>
            <w:tcW w:w="934" w:type="pct"/>
            <w:shd w:val="clear" w:color="auto" w:fill="auto"/>
            <w:noWrap/>
            <w:vAlign w:val="center"/>
          </w:tcPr>
          <w:p w:rsidR="003D4049" w:rsidRPr="00E45DCC" w:rsidRDefault="003D4049" w:rsidP="003D4049">
            <w:pPr>
              <w:jc w:val="center"/>
              <w:rPr>
                <w:b/>
                <w:bCs/>
                <w:sz w:val="22"/>
                <w:szCs w:val="22"/>
              </w:rPr>
            </w:pPr>
          </w:p>
        </w:tc>
        <w:tc>
          <w:tcPr>
            <w:tcW w:w="659" w:type="pct"/>
            <w:shd w:val="clear" w:color="auto" w:fill="auto"/>
            <w:noWrap/>
            <w:vAlign w:val="center"/>
          </w:tcPr>
          <w:p w:rsidR="003D4049" w:rsidRPr="00E45DCC" w:rsidRDefault="003D4049" w:rsidP="003D4049">
            <w:pPr>
              <w:jc w:val="center"/>
              <w:rPr>
                <w:sz w:val="22"/>
                <w:szCs w:val="22"/>
              </w:rPr>
            </w:pPr>
          </w:p>
        </w:tc>
        <w:tc>
          <w:tcPr>
            <w:tcW w:w="1098" w:type="pct"/>
            <w:shd w:val="clear" w:color="auto" w:fill="auto"/>
            <w:noWrap/>
            <w:vAlign w:val="center"/>
          </w:tcPr>
          <w:p w:rsidR="003D4049" w:rsidRPr="00E45DCC" w:rsidRDefault="003D4049" w:rsidP="003D4049">
            <w:pPr>
              <w:jc w:val="center"/>
              <w:rPr>
                <w:sz w:val="22"/>
                <w:szCs w:val="22"/>
              </w:rPr>
            </w:pP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Redwood County (part); Minnesota (part); Lower Sioux Indian Community,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433</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3,355</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12.9%</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r w:rsidRPr="00E45DCC">
              <w:rPr>
                <w:b/>
                <w:bCs/>
                <w:color w:val="000000"/>
                <w:sz w:val="22"/>
                <w:szCs w:val="22"/>
              </w:rPr>
              <w:t>Total Lower Sioux Community Reservation</w:t>
            </w:r>
          </w:p>
        </w:tc>
        <w:tc>
          <w:tcPr>
            <w:tcW w:w="934"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433</w:t>
            </w:r>
          </w:p>
        </w:tc>
        <w:tc>
          <w:tcPr>
            <w:tcW w:w="659"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3,355</w:t>
            </w:r>
          </w:p>
        </w:tc>
        <w:tc>
          <w:tcPr>
            <w:tcW w:w="1098"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12.9</w:t>
            </w:r>
            <w:r>
              <w:rPr>
                <w:b/>
                <w:bCs/>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p>
        </w:tc>
        <w:tc>
          <w:tcPr>
            <w:tcW w:w="934" w:type="pct"/>
            <w:shd w:val="clear" w:color="auto" w:fill="auto"/>
            <w:noWrap/>
            <w:vAlign w:val="center"/>
          </w:tcPr>
          <w:p w:rsidR="003D4049" w:rsidRPr="00E45DCC" w:rsidRDefault="003D4049" w:rsidP="003D4049">
            <w:pPr>
              <w:jc w:val="center"/>
              <w:rPr>
                <w:b/>
                <w:bCs/>
                <w:sz w:val="22"/>
                <w:szCs w:val="22"/>
              </w:rPr>
            </w:pPr>
          </w:p>
        </w:tc>
        <w:tc>
          <w:tcPr>
            <w:tcW w:w="659" w:type="pct"/>
            <w:shd w:val="clear" w:color="auto" w:fill="auto"/>
            <w:noWrap/>
            <w:vAlign w:val="center"/>
          </w:tcPr>
          <w:p w:rsidR="003D4049" w:rsidRPr="00E45DCC" w:rsidRDefault="003D4049" w:rsidP="003D4049">
            <w:pPr>
              <w:jc w:val="center"/>
              <w:rPr>
                <w:sz w:val="22"/>
                <w:szCs w:val="22"/>
              </w:rPr>
            </w:pPr>
          </w:p>
        </w:tc>
        <w:tc>
          <w:tcPr>
            <w:tcW w:w="1098" w:type="pct"/>
            <w:shd w:val="clear" w:color="auto" w:fill="auto"/>
            <w:noWrap/>
            <w:vAlign w:val="center"/>
          </w:tcPr>
          <w:p w:rsidR="003D4049" w:rsidRPr="00E45DCC" w:rsidRDefault="003D4049" w:rsidP="003D4049">
            <w:pPr>
              <w:jc w:val="center"/>
              <w:rPr>
                <w:sz w:val="22"/>
                <w:szCs w:val="22"/>
              </w:rPr>
            </w:pP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Aitkin County (part); Minnesota (part); Mille Lacs Reservation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184</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886</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20.8%</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Crow Wing County (part); Minnesota (part); Mille Lacs Reservation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lastRenderedPageBreak/>
              <w:t>Mille Lacs County (part); Minnesota (part); Mille Lacs Reservation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5</w:t>
            </w:r>
            <w:r>
              <w:rPr>
                <w:sz w:val="22"/>
                <w:szCs w:val="22"/>
              </w:rPr>
              <w:t>,</w:t>
            </w:r>
            <w:r w:rsidRPr="00E45DCC">
              <w:rPr>
                <w:sz w:val="22"/>
                <w:szCs w:val="22"/>
              </w:rPr>
              <w:t>244</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42,094</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12.5%</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Pine County (part); Minnesota (part); Mille Lacs Reservation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207</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972</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21.2%</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r w:rsidRPr="00E45DCC">
              <w:rPr>
                <w:b/>
                <w:bCs/>
                <w:color w:val="000000"/>
                <w:sz w:val="22"/>
                <w:szCs w:val="22"/>
              </w:rPr>
              <w:t>Total Mille Lacs Reservation</w:t>
            </w:r>
          </w:p>
        </w:tc>
        <w:tc>
          <w:tcPr>
            <w:tcW w:w="934"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5,635</w:t>
            </w:r>
          </w:p>
        </w:tc>
        <w:tc>
          <w:tcPr>
            <w:tcW w:w="659"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43,952</w:t>
            </w:r>
          </w:p>
        </w:tc>
        <w:tc>
          <w:tcPr>
            <w:tcW w:w="1098"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12.8</w:t>
            </w:r>
            <w:r>
              <w:rPr>
                <w:b/>
                <w:bCs/>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p>
        </w:tc>
        <w:tc>
          <w:tcPr>
            <w:tcW w:w="934" w:type="pct"/>
            <w:shd w:val="clear" w:color="auto" w:fill="auto"/>
            <w:noWrap/>
            <w:vAlign w:val="center"/>
          </w:tcPr>
          <w:p w:rsidR="003D4049" w:rsidRPr="00E45DCC" w:rsidRDefault="003D4049" w:rsidP="003D4049">
            <w:pPr>
              <w:jc w:val="center"/>
              <w:rPr>
                <w:b/>
                <w:bCs/>
                <w:sz w:val="22"/>
                <w:szCs w:val="22"/>
              </w:rPr>
            </w:pPr>
          </w:p>
        </w:tc>
        <w:tc>
          <w:tcPr>
            <w:tcW w:w="659" w:type="pct"/>
            <w:shd w:val="clear" w:color="auto" w:fill="auto"/>
            <w:noWrap/>
            <w:vAlign w:val="center"/>
          </w:tcPr>
          <w:p w:rsidR="003D4049" w:rsidRPr="00E45DCC" w:rsidRDefault="003D4049" w:rsidP="003D4049">
            <w:pPr>
              <w:jc w:val="center"/>
              <w:rPr>
                <w:sz w:val="22"/>
                <w:szCs w:val="22"/>
              </w:rPr>
            </w:pPr>
          </w:p>
        </w:tc>
        <w:tc>
          <w:tcPr>
            <w:tcW w:w="1098" w:type="pct"/>
            <w:shd w:val="clear" w:color="auto" w:fill="auto"/>
            <w:noWrap/>
            <w:vAlign w:val="center"/>
          </w:tcPr>
          <w:p w:rsidR="003D4049" w:rsidRPr="00E45DCC" w:rsidRDefault="003D4049" w:rsidP="003D4049">
            <w:pPr>
              <w:jc w:val="center"/>
              <w:rPr>
                <w:sz w:val="22"/>
                <w:szCs w:val="22"/>
              </w:rPr>
            </w:pP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Becker County (part); Minnesota (part); Minnesota Chippewa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26</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0.0%</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Cass County (part); Minnesota (part); Minnesota Chippewa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Otter Tail County (part); Minnesota (part); Minnesota Chippewa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St. Louis County (part); Minnesota (part); Minnesota Chippewa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132</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747</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17.6%</w:t>
            </w:r>
          </w:p>
        </w:tc>
      </w:tr>
      <w:tr w:rsidR="003D4049" w:rsidRPr="00E45DCC" w:rsidTr="003D4049">
        <w:trPr>
          <w:trHeight w:val="300"/>
          <w:jc w:val="center"/>
        </w:trPr>
        <w:tc>
          <w:tcPr>
            <w:tcW w:w="2309" w:type="pct"/>
            <w:shd w:val="clear" w:color="auto" w:fill="auto"/>
            <w:noWrap/>
            <w:vAlign w:val="center"/>
          </w:tcPr>
          <w:p w:rsidR="003D4049" w:rsidRPr="00E45DCC" w:rsidRDefault="003D4049" w:rsidP="003D4049">
            <w:pPr>
              <w:rPr>
                <w:b/>
                <w:bCs/>
                <w:color w:val="000000"/>
                <w:sz w:val="22"/>
                <w:szCs w:val="22"/>
              </w:rPr>
            </w:pPr>
            <w:r w:rsidRPr="00E45DCC">
              <w:rPr>
                <w:b/>
                <w:bCs/>
                <w:color w:val="000000"/>
                <w:sz w:val="22"/>
                <w:szCs w:val="22"/>
              </w:rPr>
              <w:t>Total Chippewa Trust Reservation</w:t>
            </w:r>
          </w:p>
        </w:tc>
        <w:tc>
          <w:tcPr>
            <w:tcW w:w="934"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132</w:t>
            </w:r>
          </w:p>
        </w:tc>
        <w:tc>
          <w:tcPr>
            <w:tcW w:w="659"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773</w:t>
            </w:r>
          </w:p>
        </w:tc>
        <w:tc>
          <w:tcPr>
            <w:tcW w:w="1098" w:type="pct"/>
            <w:shd w:val="clear" w:color="auto" w:fill="auto"/>
            <w:noWrap/>
            <w:vAlign w:val="center"/>
          </w:tcPr>
          <w:p w:rsidR="003D4049" w:rsidRDefault="003D4049" w:rsidP="003D4049">
            <w:pPr>
              <w:jc w:val="center"/>
              <w:rPr>
                <w:b/>
                <w:bCs/>
                <w:sz w:val="22"/>
                <w:szCs w:val="22"/>
              </w:rPr>
            </w:pPr>
          </w:p>
          <w:p w:rsidR="003D4049" w:rsidRDefault="003D4049" w:rsidP="003D4049">
            <w:pPr>
              <w:jc w:val="center"/>
              <w:rPr>
                <w:b/>
                <w:bCs/>
                <w:sz w:val="22"/>
                <w:szCs w:val="22"/>
              </w:rPr>
            </w:pPr>
          </w:p>
          <w:p w:rsidR="003D4049" w:rsidRDefault="003D4049" w:rsidP="003D4049">
            <w:pPr>
              <w:jc w:val="center"/>
              <w:rPr>
                <w:b/>
                <w:bCs/>
                <w:sz w:val="22"/>
                <w:szCs w:val="22"/>
              </w:rPr>
            </w:pPr>
            <w:r>
              <w:rPr>
                <w:b/>
                <w:bCs/>
                <w:sz w:val="22"/>
                <w:szCs w:val="22"/>
              </w:rPr>
              <w:t xml:space="preserve">                           </w:t>
            </w:r>
            <w:r w:rsidRPr="00E45DCC">
              <w:rPr>
                <w:b/>
                <w:bCs/>
                <w:sz w:val="22"/>
                <w:szCs w:val="22"/>
              </w:rPr>
              <w:t>17.1</w:t>
            </w:r>
            <w:r>
              <w:rPr>
                <w:b/>
                <w:bCs/>
                <w:sz w:val="22"/>
                <w:szCs w:val="22"/>
              </w:rPr>
              <w:t>%</w:t>
            </w:r>
          </w:p>
          <w:p w:rsidR="003D4049" w:rsidRDefault="003D4049" w:rsidP="003D4049">
            <w:pPr>
              <w:jc w:val="center"/>
              <w:rPr>
                <w:b/>
                <w:bCs/>
                <w:sz w:val="22"/>
                <w:szCs w:val="22"/>
              </w:rPr>
            </w:pPr>
          </w:p>
          <w:p w:rsidR="003D4049" w:rsidRPr="00E45DCC" w:rsidRDefault="003D4049" w:rsidP="003D4049">
            <w:pPr>
              <w:jc w:val="center"/>
              <w:rPr>
                <w:b/>
                <w:bCs/>
                <w:sz w:val="22"/>
                <w:szCs w:val="22"/>
              </w:rPr>
            </w:pPr>
          </w:p>
        </w:tc>
      </w:tr>
      <w:tr w:rsidR="003D4049" w:rsidRPr="00E45DCC" w:rsidTr="003D4049">
        <w:trPr>
          <w:trHeight w:val="300"/>
          <w:jc w:val="center"/>
        </w:trPr>
        <w:tc>
          <w:tcPr>
            <w:tcW w:w="2309" w:type="pct"/>
            <w:shd w:val="clear" w:color="auto" w:fill="auto"/>
            <w:noWrap/>
            <w:vAlign w:val="center"/>
          </w:tcPr>
          <w:p w:rsidR="003D4049" w:rsidRPr="00E45DCC" w:rsidRDefault="003D4049" w:rsidP="003D4049">
            <w:pPr>
              <w:rPr>
                <w:b/>
                <w:bCs/>
                <w:color w:val="000000"/>
                <w:sz w:val="22"/>
                <w:szCs w:val="22"/>
              </w:rPr>
            </w:pPr>
            <w:r w:rsidRPr="00E45DCC">
              <w:rPr>
                <w:b/>
                <w:bCs/>
                <w:color w:val="000000"/>
                <w:sz w:val="22"/>
                <w:szCs w:val="22"/>
              </w:rPr>
              <w:t>Reservation</w:t>
            </w:r>
          </w:p>
        </w:tc>
        <w:tc>
          <w:tcPr>
            <w:tcW w:w="934" w:type="pct"/>
            <w:shd w:val="clear" w:color="auto" w:fill="auto"/>
            <w:noWrap/>
            <w:vAlign w:val="center"/>
          </w:tcPr>
          <w:p w:rsidR="003D4049" w:rsidRPr="00E45DCC" w:rsidRDefault="003D4049" w:rsidP="003D4049">
            <w:pPr>
              <w:jc w:val="center"/>
              <w:rPr>
                <w:b/>
                <w:bCs/>
                <w:color w:val="000000"/>
                <w:sz w:val="22"/>
                <w:szCs w:val="22"/>
              </w:rPr>
            </w:pPr>
            <w:r w:rsidRPr="00E45DCC">
              <w:rPr>
                <w:b/>
                <w:bCs/>
                <w:color w:val="000000"/>
                <w:sz w:val="22"/>
                <w:szCs w:val="22"/>
              </w:rPr>
              <w:t>Unemployed</w:t>
            </w:r>
          </w:p>
        </w:tc>
        <w:tc>
          <w:tcPr>
            <w:tcW w:w="659" w:type="pct"/>
            <w:shd w:val="clear" w:color="auto" w:fill="auto"/>
            <w:noWrap/>
            <w:vAlign w:val="center"/>
          </w:tcPr>
          <w:p w:rsidR="003D4049" w:rsidRPr="00E45DCC" w:rsidRDefault="003D4049" w:rsidP="003D4049">
            <w:pPr>
              <w:jc w:val="center"/>
              <w:rPr>
                <w:b/>
                <w:bCs/>
                <w:color w:val="000000"/>
                <w:sz w:val="22"/>
                <w:szCs w:val="22"/>
              </w:rPr>
            </w:pPr>
            <w:r w:rsidRPr="00E45DCC">
              <w:rPr>
                <w:b/>
                <w:bCs/>
                <w:color w:val="000000"/>
                <w:sz w:val="22"/>
                <w:szCs w:val="22"/>
              </w:rPr>
              <w:t>Labor Force</w:t>
            </w:r>
          </w:p>
        </w:tc>
        <w:tc>
          <w:tcPr>
            <w:tcW w:w="1098" w:type="pct"/>
            <w:shd w:val="clear" w:color="auto" w:fill="auto"/>
            <w:noWrap/>
            <w:vAlign w:val="center"/>
          </w:tcPr>
          <w:p w:rsidR="003D4049" w:rsidRPr="00E45DCC" w:rsidRDefault="003D4049" w:rsidP="003D4049">
            <w:pPr>
              <w:jc w:val="center"/>
              <w:rPr>
                <w:b/>
                <w:bCs/>
                <w:color w:val="000000"/>
                <w:sz w:val="22"/>
                <w:szCs w:val="22"/>
              </w:rPr>
            </w:pPr>
            <w:r w:rsidRPr="00E45DCC">
              <w:rPr>
                <w:b/>
                <w:bCs/>
                <w:color w:val="000000"/>
                <w:sz w:val="22"/>
                <w:szCs w:val="22"/>
              </w:rPr>
              <w:t>Unemployment Rate</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Dakota County (part); Minnesota (part); Prairie Island Indian Community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92</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0.0%</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Goodhue County (part); Minnesota (part); Prairie Island Indian Community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89</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1,288</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6.9%</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r w:rsidRPr="00E45DCC">
              <w:rPr>
                <w:b/>
                <w:bCs/>
                <w:color w:val="000000"/>
                <w:sz w:val="22"/>
                <w:szCs w:val="22"/>
              </w:rPr>
              <w:t>Total Prairie Island Community Reservation</w:t>
            </w:r>
          </w:p>
        </w:tc>
        <w:tc>
          <w:tcPr>
            <w:tcW w:w="934"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89</w:t>
            </w:r>
          </w:p>
        </w:tc>
        <w:tc>
          <w:tcPr>
            <w:tcW w:w="659"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1,380</w:t>
            </w:r>
          </w:p>
        </w:tc>
        <w:tc>
          <w:tcPr>
            <w:tcW w:w="1098"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6.4</w:t>
            </w:r>
            <w:r>
              <w:rPr>
                <w:b/>
                <w:bCs/>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p>
        </w:tc>
        <w:tc>
          <w:tcPr>
            <w:tcW w:w="934" w:type="pct"/>
            <w:shd w:val="clear" w:color="auto" w:fill="auto"/>
            <w:noWrap/>
            <w:vAlign w:val="center"/>
          </w:tcPr>
          <w:p w:rsidR="003D4049" w:rsidRPr="00E45DCC" w:rsidRDefault="003D4049" w:rsidP="003D4049">
            <w:pPr>
              <w:jc w:val="center"/>
              <w:rPr>
                <w:b/>
                <w:bCs/>
                <w:sz w:val="22"/>
                <w:szCs w:val="22"/>
              </w:rPr>
            </w:pPr>
          </w:p>
        </w:tc>
        <w:tc>
          <w:tcPr>
            <w:tcW w:w="659" w:type="pct"/>
            <w:shd w:val="clear" w:color="auto" w:fill="auto"/>
            <w:noWrap/>
            <w:vAlign w:val="center"/>
          </w:tcPr>
          <w:p w:rsidR="003D4049" w:rsidRPr="00E45DCC" w:rsidRDefault="003D4049" w:rsidP="003D4049">
            <w:pPr>
              <w:jc w:val="center"/>
              <w:rPr>
                <w:sz w:val="22"/>
                <w:szCs w:val="22"/>
              </w:rPr>
            </w:pPr>
          </w:p>
        </w:tc>
        <w:tc>
          <w:tcPr>
            <w:tcW w:w="1098" w:type="pct"/>
            <w:shd w:val="clear" w:color="auto" w:fill="auto"/>
            <w:noWrap/>
            <w:vAlign w:val="center"/>
          </w:tcPr>
          <w:p w:rsidR="003D4049" w:rsidRPr="00E45DCC" w:rsidRDefault="003D4049" w:rsidP="003D4049">
            <w:pPr>
              <w:jc w:val="center"/>
              <w:rPr>
                <w:sz w:val="22"/>
                <w:szCs w:val="22"/>
              </w:rPr>
            </w:pP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lastRenderedPageBreak/>
              <w:t>Beltrami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7</w:t>
            </w:r>
            <w:r>
              <w:rPr>
                <w:sz w:val="22"/>
                <w:szCs w:val="22"/>
              </w:rPr>
              <w:t>,</w:t>
            </w:r>
            <w:r w:rsidRPr="00E45DCC">
              <w:rPr>
                <w:sz w:val="22"/>
                <w:szCs w:val="22"/>
              </w:rPr>
              <w:t>999</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57,473</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13.9%</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Clearwater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1,705</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0.0%</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Koochiching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Lake of the Woods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Marshall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Pennington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Polk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Red Lake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Roseau County (part); Minnesota (part); Red Lake Reservation,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r w:rsidRPr="00E45DCC">
              <w:rPr>
                <w:b/>
                <w:bCs/>
                <w:color w:val="000000"/>
                <w:sz w:val="22"/>
                <w:szCs w:val="22"/>
              </w:rPr>
              <w:t>Total Red Lake Reservation</w:t>
            </w:r>
          </w:p>
        </w:tc>
        <w:tc>
          <w:tcPr>
            <w:tcW w:w="934"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7,999</w:t>
            </w:r>
          </w:p>
        </w:tc>
        <w:tc>
          <w:tcPr>
            <w:tcW w:w="659"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59,178</w:t>
            </w:r>
          </w:p>
        </w:tc>
        <w:tc>
          <w:tcPr>
            <w:tcW w:w="1098"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13.5</w:t>
            </w:r>
            <w:r>
              <w:rPr>
                <w:b/>
                <w:bCs/>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p>
        </w:tc>
        <w:tc>
          <w:tcPr>
            <w:tcW w:w="934" w:type="pct"/>
            <w:shd w:val="clear" w:color="auto" w:fill="auto"/>
            <w:noWrap/>
            <w:vAlign w:val="center"/>
          </w:tcPr>
          <w:p w:rsidR="003D4049" w:rsidRPr="00E45DCC" w:rsidRDefault="003D4049" w:rsidP="003D4049">
            <w:pPr>
              <w:jc w:val="center"/>
              <w:rPr>
                <w:b/>
                <w:bCs/>
                <w:sz w:val="22"/>
                <w:szCs w:val="22"/>
              </w:rPr>
            </w:pPr>
          </w:p>
        </w:tc>
        <w:tc>
          <w:tcPr>
            <w:tcW w:w="659" w:type="pct"/>
            <w:shd w:val="clear" w:color="auto" w:fill="auto"/>
            <w:noWrap/>
            <w:vAlign w:val="center"/>
          </w:tcPr>
          <w:p w:rsidR="003D4049" w:rsidRPr="00E45DCC" w:rsidRDefault="003D4049" w:rsidP="003D4049">
            <w:pPr>
              <w:jc w:val="center"/>
              <w:rPr>
                <w:sz w:val="22"/>
                <w:szCs w:val="22"/>
              </w:rPr>
            </w:pPr>
          </w:p>
        </w:tc>
        <w:tc>
          <w:tcPr>
            <w:tcW w:w="1098" w:type="pct"/>
            <w:shd w:val="clear" w:color="auto" w:fill="auto"/>
            <w:noWrap/>
            <w:vAlign w:val="center"/>
          </w:tcPr>
          <w:p w:rsidR="003D4049" w:rsidRPr="00E45DCC" w:rsidRDefault="003D4049" w:rsidP="003D4049">
            <w:pPr>
              <w:jc w:val="center"/>
              <w:rPr>
                <w:sz w:val="22"/>
                <w:szCs w:val="22"/>
              </w:rPr>
            </w:pP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Scott County (part); Minnesota (part); Shakopee Mdewakanton Sioux Community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287</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2,611</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11.0%</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r w:rsidRPr="00E45DCC">
              <w:rPr>
                <w:b/>
                <w:bCs/>
                <w:color w:val="000000"/>
                <w:sz w:val="22"/>
                <w:szCs w:val="22"/>
              </w:rPr>
              <w:t>Total Shakopee Mdewakanton Sioux Community Reservation</w:t>
            </w:r>
          </w:p>
        </w:tc>
        <w:tc>
          <w:tcPr>
            <w:tcW w:w="934"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287</w:t>
            </w:r>
          </w:p>
        </w:tc>
        <w:tc>
          <w:tcPr>
            <w:tcW w:w="659"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2,611</w:t>
            </w:r>
          </w:p>
        </w:tc>
        <w:tc>
          <w:tcPr>
            <w:tcW w:w="1098"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11.0</w:t>
            </w:r>
            <w:r>
              <w:rPr>
                <w:b/>
                <w:bCs/>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p>
        </w:tc>
        <w:tc>
          <w:tcPr>
            <w:tcW w:w="934" w:type="pct"/>
            <w:shd w:val="clear" w:color="auto" w:fill="auto"/>
            <w:noWrap/>
            <w:vAlign w:val="center"/>
          </w:tcPr>
          <w:p w:rsidR="003D4049" w:rsidRPr="00E45DCC" w:rsidRDefault="003D4049" w:rsidP="003D4049">
            <w:pPr>
              <w:jc w:val="center"/>
              <w:rPr>
                <w:b/>
                <w:bCs/>
                <w:sz w:val="22"/>
                <w:szCs w:val="22"/>
              </w:rPr>
            </w:pPr>
          </w:p>
        </w:tc>
        <w:tc>
          <w:tcPr>
            <w:tcW w:w="659" w:type="pct"/>
            <w:shd w:val="clear" w:color="auto" w:fill="auto"/>
            <w:noWrap/>
            <w:vAlign w:val="center"/>
          </w:tcPr>
          <w:p w:rsidR="003D4049" w:rsidRPr="00E45DCC" w:rsidRDefault="003D4049" w:rsidP="003D4049">
            <w:pPr>
              <w:jc w:val="center"/>
              <w:rPr>
                <w:sz w:val="22"/>
                <w:szCs w:val="22"/>
              </w:rPr>
            </w:pPr>
          </w:p>
        </w:tc>
        <w:tc>
          <w:tcPr>
            <w:tcW w:w="1098" w:type="pct"/>
            <w:shd w:val="clear" w:color="auto" w:fill="auto"/>
            <w:noWrap/>
            <w:vAlign w:val="center"/>
          </w:tcPr>
          <w:p w:rsidR="003D4049" w:rsidRPr="00E45DCC" w:rsidRDefault="003D4049" w:rsidP="003D4049">
            <w:pPr>
              <w:jc w:val="center"/>
              <w:rPr>
                <w:sz w:val="22"/>
                <w:szCs w:val="22"/>
              </w:rPr>
            </w:pP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Chippewa County (part); Minnesota (part); Upper Sioux Community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color w:val="000000"/>
                <w:sz w:val="22"/>
                <w:szCs w:val="22"/>
              </w:rPr>
            </w:pPr>
            <w:r w:rsidRPr="00E45DCC">
              <w:rPr>
                <w:color w:val="000000"/>
                <w:sz w:val="22"/>
                <w:szCs w:val="22"/>
              </w:rPr>
              <w:t>Yellow Medicine County (part); Minnesota (part); Upper Sioux Community and Off-Reservation Trust Land, MN</w:t>
            </w:r>
          </w:p>
        </w:tc>
        <w:tc>
          <w:tcPr>
            <w:tcW w:w="934" w:type="pct"/>
            <w:shd w:val="clear" w:color="auto" w:fill="auto"/>
            <w:noWrap/>
            <w:vAlign w:val="center"/>
          </w:tcPr>
          <w:p w:rsidR="003D4049" w:rsidRPr="00E45DCC" w:rsidRDefault="003D4049" w:rsidP="003D4049">
            <w:pPr>
              <w:jc w:val="center"/>
              <w:rPr>
                <w:sz w:val="22"/>
                <w:szCs w:val="22"/>
              </w:rPr>
            </w:pPr>
            <w:r w:rsidRPr="00E45DCC">
              <w:rPr>
                <w:sz w:val="22"/>
                <w:szCs w:val="22"/>
              </w:rPr>
              <w:t>430</w:t>
            </w:r>
          </w:p>
        </w:tc>
        <w:tc>
          <w:tcPr>
            <w:tcW w:w="659" w:type="pct"/>
            <w:shd w:val="clear" w:color="auto" w:fill="auto"/>
            <w:noWrap/>
            <w:vAlign w:val="center"/>
          </w:tcPr>
          <w:p w:rsidR="003D4049" w:rsidRPr="00E45DCC" w:rsidRDefault="003D4049" w:rsidP="003D4049">
            <w:pPr>
              <w:jc w:val="center"/>
              <w:rPr>
                <w:sz w:val="22"/>
                <w:szCs w:val="22"/>
              </w:rPr>
            </w:pPr>
            <w:r w:rsidRPr="00E45DCC">
              <w:rPr>
                <w:sz w:val="22"/>
                <w:szCs w:val="22"/>
              </w:rPr>
              <w:t>2,070</w:t>
            </w:r>
          </w:p>
        </w:tc>
        <w:tc>
          <w:tcPr>
            <w:tcW w:w="1098" w:type="pct"/>
            <w:shd w:val="clear" w:color="auto" w:fill="auto"/>
            <w:noWrap/>
            <w:vAlign w:val="center"/>
          </w:tcPr>
          <w:p w:rsidR="003D4049" w:rsidRPr="00E45DCC" w:rsidRDefault="003D4049" w:rsidP="003D4049">
            <w:pPr>
              <w:jc w:val="center"/>
              <w:rPr>
                <w:sz w:val="22"/>
                <w:szCs w:val="22"/>
              </w:rPr>
            </w:pPr>
            <w:r w:rsidRPr="00E45DCC">
              <w:rPr>
                <w:sz w:val="22"/>
                <w:szCs w:val="22"/>
              </w:rPr>
              <w:t>20.8%</w:t>
            </w:r>
          </w:p>
        </w:tc>
      </w:tr>
      <w:tr w:rsidR="003D4049" w:rsidRPr="00E45DCC" w:rsidTr="003D4049">
        <w:trPr>
          <w:trHeight w:val="300"/>
          <w:jc w:val="center"/>
        </w:trPr>
        <w:tc>
          <w:tcPr>
            <w:tcW w:w="2309" w:type="pct"/>
            <w:shd w:val="clear" w:color="auto" w:fill="auto"/>
            <w:noWrap/>
            <w:vAlign w:val="bottom"/>
          </w:tcPr>
          <w:p w:rsidR="003D4049" w:rsidRPr="00E45DCC" w:rsidRDefault="003D4049" w:rsidP="003D4049">
            <w:pPr>
              <w:rPr>
                <w:b/>
                <w:bCs/>
                <w:color w:val="000000"/>
                <w:sz w:val="22"/>
                <w:szCs w:val="22"/>
              </w:rPr>
            </w:pPr>
            <w:r w:rsidRPr="00E45DCC">
              <w:rPr>
                <w:b/>
                <w:bCs/>
                <w:color w:val="000000"/>
                <w:sz w:val="22"/>
                <w:szCs w:val="22"/>
              </w:rPr>
              <w:lastRenderedPageBreak/>
              <w:t>Total Upper Sioux Community Reservation</w:t>
            </w:r>
          </w:p>
        </w:tc>
        <w:tc>
          <w:tcPr>
            <w:tcW w:w="934"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430</w:t>
            </w:r>
          </w:p>
        </w:tc>
        <w:tc>
          <w:tcPr>
            <w:tcW w:w="659" w:type="pct"/>
            <w:shd w:val="clear" w:color="auto" w:fill="auto"/>
            <w:noWrap/>
            <w:vAlign w:val="center"/>
          </w:tcPr>
          <w:p w:rsidR="003D4049" w:rsidRPr="00E45DCC" w:rsidRDefault="003D4049" w:rsidP="003D4049">
            <w:pPr>
              <w:jc w:val="center"/>
              <w:rPr>
                <w:b/>
                <w:bCs/>
                <w:sz w:val="22"/>
                <w:szCs w:val="22"/>
              </w:rPr>
            </w:pPr>
            <w:r w:rsidRPr="00E45DCC">
              <w:rPr>
                <w:b/>
                <w:bCs/>
                <w:sz w:val="22"/>
                <w:szCs w:val="22"/>
              </w:rPr>
              <w:t>2,070</w:t>
            </w:r>
          </w:p>
        </w:tc>
        <w:tc>
          <w:tcPr>
            <w:tcW w:w="1098" w:type="pct"/>
            <w:shd w:val="clear" w:color="auto" w:fill="auto"/>
            <w:noWrap/>
            <w:vAlign w:val="center"/>
          </w:tcPr>
          <w:p w:rsidR="003D4049" w:rsidRDefault="008012CB" w:rsidP="003D4049">
            <w:pPr>
              <w:jc w:val="center"/>
              <w:rPr>
                <w:b/>
                <w:bCs/>
                <w:sz w:val="22"/>
                <w:szCs w:val="22"/>
              </w:rPr>
            </w:pPr>
            <w:r>
              <w:rPr>
                <w:b/>
                <w:bCs/>
                <w:sz w:val="22"/>
                <w:szCs w:val="22"/>
              </w:rPr>
              <w:t xml:space="preserve">                          </w:t>
            </w:r>
            <w:r w:rsidR="003D4049" w:rsidRPr="00E45DCC">
              <w:rPr>
                <w:b/>
                <w:bCs/>
                <w:sz w:val="22"/>
                <w:szCs w:val="22"/>
              </w:rPr>
              <w:t>20.8</w:t>
            </w:r>
            <w:r w:rsidR="003D4049">
              <w:rPr>
                <w:b/>
                <w:bCs/>
                <w:sz w:val="22"/>
                <w:szCs w:val="22"/>
              </w:rPr>
              <w:t>%</w:t>
            </w:r>
          </w:p>
          <w:p w:rsidR="003D4049" w:rsidRPr="00E45DCC" w:rsidRDefault="003D4049" w:rsidP="003D4049">
            <w:pPr>
              <w:jc w:val="center"/>
              <w:rPr>
                <w:b/>
                <w:bCs/>
                <w:sz w:val="22"/>
                <w:szCs w:val="22"/>
              </w:rPr>
            </w:pPr>
          </w:p>
        </w:tc>
      </w:tr>
      <w:tr w:rsidR="008012CB" w:rsidRPr="00E45DCC" w:rsidTr="00715446">
        <w:trPr>
          <w:trHeight w:val="300"/>
          <w:jc w:val="center"/>
        </w:trPr>
        <w:tc>
          <w:tcPr>
            <w:tcW w:w="2309" w:type="pct"/>
            <w:shd w:val="clear" w:color="auto" w:fill="auto"/>
            <w:noWrap/>
            <w:vAlign w:val="center"/>
          </w:tcPr>
          <w:p w:rsidR="008012CB" w:rsidRPr="00E45DCC" w:rsidRDefault="008012CB" w:rsidP="008012CB">
            <w:pPr>
              <w:rPr>
                <w:b/>
                <w:bCs/>
                <w:color w:val="000000"/>
                <w:sz w:val="22"/>
                <w:szCs w:val="22"/>
              </w:rPr>
            </w:pPr>
            <w:r w:rsidRPr="00E45DCC">
              <w:rPr>
                <w:b/>
                <w:bCs/>
                <w:color w:val="000000"/>
                <w:sz w:val="22"/>
                <w:szCs w:val="22"/>
              </w:rPr>
              <w:t>Reservation</w:t>
            </w:r>
          </w:p>
        </w:tc>
        <w:tc>
          <w:tcPr>
            <w:tcW w:w="934" w:type="pct"/>
            <w:shd w:val="clear" w:color="auto" w:fill="auto"/>
            <w:noWrap/>
            <w:vAlign w:val="center"/>
          </w:tcPr>
          <w:p w:rsidR="008012CB" w:rsidRPr="00E45DCC" w:rsidRDefault="008012CB" w:rsidP="008012CB">
            <w:pPr>
              <w:jc w:val="center"/>
              <w:rPr>
                <w:b/>
                <w:bCs/>
                <w:color w:val="000000"/>
                <w:sz w:val="22"/>
                <w:szCs w:val="22"/>
              </w:rPr>
            </w:pPr>
            <w:r w:rsidRPr="00E45DCC">
              <w:rPr>
                <w:b/>
                <w:bCs/>
                <w:color w:val="000000"/>
                <w:sz w:val="22"/>
                <w:szCs w:val="22"/>
              </w:rPr>
              <w:t>Unemployed</w:t>
            </w:r>
          </w:p>
        </w:tc>
        <w:tc>
          <w:tcPr>
            <w:tcW w:w="659" w:type="pct"/>
            <w:shd w:val="clear" w:color="auto" w:fill="auto"/>
            <w:noWrap/>
            <w:vAlign w:val="center"/>
          </w:tcPr>
          <w:p w:rsidR="008012CB" w:rsidRPr="00E45DCC" w:rsidRDefault="008012CB" w:rsidP="008012CB">
            <w:pPr>
              <w:jc w:val="center"/>
              <w:rPr>
                <w:b/>
                <w:bCs/>
                <w:color w:val="000000"/>
                <w:sz w:val="22"/>
                <w:szCs w:val="22"/>
              </w:rPr>
            </w:pPr>
            <w:r w:rsidRPr="00E45DCC">
              <w:rPr>
                <w:b/>
                <w:bCs/>
                <w:color w:val="000000"/>
                <w:sz w:val="22"/>
                <w:szCs w:val="22"/>
              </w:rPr>
              <w:t>Labor Force</w:t>
            </w:r>
          </w:p>
        </w:tc>
        <w:tc>
          <w:tcPr>
            <w:tcW w:w="1098" w:type="pct"/>
            <w:shd w:val="clear" w:color="auto" w:fill="auto"/>
            <w:noWrap/>
            <w:vAlign w:val="center"/>
          </w:tcPr>
          <w:p w:rsidR="008012CB" w:rsidRPr="00E45DCC" w:rsidRDefault="008012CB" w:rsidP="008012CB">
            <w:pPr>
              <w:jc w:val="center"/>
              <w:rPr>
                <w:b/>
                <w:bCs/>
                <w:color w:val="000000"/>
                <w:sz w:val="22"/>
                <w:szCs w:val="22"/>
              </w:rPr>
            </w:pPr>
            <w:r w:rsidRPr="00E45DCC">
              <w:rPr>
                <w:b/>
                <w:bCs/>
                <w:color w:val="000000"/>
                <w:sz w:val="22"/>
                <w:szCs w:val="22"/>
              </w:rPr>
              <w:t>Unemployment Rate</w:t>
            </w:r>
          </w:p>
        </w:tc>
      </w:tr>
      <w:tr w:rsidR="008012CB" w:rsidRPr="00E45DCC" w:rsidTr="003D4049">
        <w:trPr>
          <w:trHeight w:val="300"/>
          <w:jc w:val="center"/>
        </w:trPr>
        <w:tc>
          <w:tcPr>
            <w:tcW w:w="2309" w:type="pct"/>
            <w:shd w:val="clear" w:color="auto" w:fill="auto"/>
            <w:noWrap/>
            <w:vAlign w:val="bottom"/>
          </w:tcPr>
          <w:p w:rsidR="008012CB" w:rsidRPr="00E45DCC" w:rsidRDefault="008012CB" w:rsidP="008012CB">
            <w:pPr>
              <w:rPr>
                <w:color w:val="000000"/>
                <w:sz w:val="22"/>
                <w:szCs w:val="22"/>
              </w:rPr>
            </w:pPr>
            <w:r w:rsidRPr="00E45DCC">
              <w:rPr>
                <w:color w:val="000000"/>
                <w:sz w:val="22"/>
                <w:szCs w:val="22"/>
              </w:rPr>
              <w:t>Becker County (part); Minnesota (part); White Earth Reservation and Off-Reservation Trust Land, MN</w:t>
            </w:r>
          </w:p>
        </w:tc>
        <w:tc>
          <w:tcPr>
            <w:tcW w:w="934" w:type="pct"/>
            <w:shd w:val="clear" w:color="auto" w:fill="auto"/>
            <w:noWrap/>
            <w:vAlign w:val="center"/>
          </w:tcPr>
          <w:p w:rsidR="008012CB" w:rsidRPr="00E45DCC" w:rsidRDefault="008012CB" w:rsidP="008012CB">
            <w:pPr>
              <w:jc w:val="center"/>
              <w:rPr>
                <w:sz w:val="22"/>
                <w:szCs w:val="22"/>
              </w:rPr>
            </w:pPr>
            <w:r w:rsidRPr="00E45DCC">
              <w:rPr>
                <w:sz w:val="22"/>
                <w:szCs w:val="22"/>
              </w:rPr>
              <w:t>3</w:t>
            </w:r>
            <w:r>
              <w:rPr>
                <w:sz w:val="22"/>
                <w:szCs w:val="22"/>
              </w:rPr>
              <w:t>,</w:t>
            </w:r>
            <w:r w:rsidRPr="00E45DCC">
              <w:rPr>
                <w:sz w:val="22"/>
                <w:szCs w:val="22"/>
              </w:rPr>
              <w:t>282</w:t>
            </w:r>
          </w:p>
        </w:tc>
        <w:tc>
          <w:tcPr>
            <w:tcW w:w="659" w:type="pct"/>
            <w:shd w:val="clear" w:color="auto" w:fill="auto"/>
            <w:noWrap/>
            <w:vAlign w:val="center"/>
          </w:tcPr>
          <w:p w:rsidR="008012CB" w:rsidRPr="00E45DCC" w:rsidRDefault="008012CB" w:rsidP="008012CB">
            <w:pPr>
              <w:jc w:val="center"/>
              <w:rPr>
                <w:sz w:val="22"/>
                <w:szCs w:val="22"/>
              </w:rPr>
            </w:pPr>
            <w:r w:rsidRPr="00E45DCC">
              <w:rPr>
                <w:sz w:val="22"/>
                <w:szCs w:val="22"/>
              </w:rPr>
              <w:t>37,762</w:t>
            </w:r>
          </w:p>
        </w:tc>
        <w:tc>
          <w:tcPr>
            <w:tcW w:w="1098" w:type="pct"/>
            <w:shd w:val="clear" w:color="auto" w:fill="auto"/>
            <w:noWrap/>
            <w:vAlign w:val="center"/>
          </w:tcPr>
          <w:p w:rsidR="008012CB" w:rsidRPr="00E45DCC" w:rsidRDefault="008012CB" w:rsidP="008012CB">
            <w:pPr>
              <w:jc w:val="center"/>
              <w:rPr>
                <w:sz w:val="22"/>
                <w:szCs w:val="22"/>
              </w:rPr>
            </w:pPr>
            <w:r w:rsidRPr="00E45DCC">
              <w:rPr>
                <w:sz w:val="22"/>
                <w:szCs w:val="22"/>
              </w:rPr>
              <w:t>8.7%</w:t>
            </w:r>
          </w:p>
        </w:tc>
      </w:tr>
      <w:tr w:rsidR="008012CB" w:rsidRPr="00E45DCC" w:rsidTr="003D4049">
        <w:trPr>
          <w:trHeight w:val="300"/>
          <w:jc w:val="center"/>
        </w:trPr>
        <w:tc>
          <w:tcPr>
            <w:tcW w:w="2309" w:type="pct"/>
            <w:shd w:val="clear" w:color="auto" w:fill="auto"/>
            <w:noWrap/>
            <w:vAlign w:val="bottom"/>
          </w:tcPr>
          <w:p w:rsidR="008012CB" w:rsidRPr="00E45DCC" w:rsidRDefault="008012CB" w:rsidP="008012CB">
            <w:pPr>
              <w:rPr>
                <w:color w:val="000000"/>
                <w:sz w:val="22"/>
                <w:szCs w:val="22"/>
              </w:rPr>
            </w:pPr>
            <w:r w:rsidRPr="00E45DCC">
              <w:rPr>
                <w:color w:val="000000"/>
                <w:sz w:val="22"/>
                <w:szCs w:val="22"/>
              </w:rPr>
              <w:t>Clearwater County (part); Minnesota (part); White Earth Reservation and Off-Reservation Trust Land, MN</w:t>
            </w:r>
          </w:p>
        </w:tc>
        <w:tc>
          <w:tcPr>
            <w:tcW w:w="934" w:type="pct"/>
            <w:shd w:val="clear" w:color="auto" w:fill="auto"/>
            <w:noWrap/>
            <w:vAlign w:val="center"/>
          </w:tcPr>
          <w:p w:rsidR="008012CB" w:rsidRPr="00E45DCC" w:rsidRDefault="008012CB" w:rsidP="008012CB">
            <w:pPr>
              <w:jc w:val="center"/>
              <w:rPr>
                <w:sz w:val="22"/>
                <w:szCs w:val="22"/>
              </w:rPr>
            </w:pPr>
            <w:r w:rsidRPr="00E45DCC">
              <w:rPr>
                <w:sz w:val="22"/>
                <w:szCs w:val="22"/>
              </w:rPr>
              <w:t>1</w:t>
            </w:r>
            <w:r>
              <w:rPr>
                <w:sz w:val="22"/>
                <w:szCs w:val="22"/>
              </w:rPr>
              <w:t>,</w:t>
            </w:r>
            <w:r w:rsidRPr="00E45DCC">
              <w:rPr>
                <w:sz w:val="22"/>
                <w:szCs w:val="22"/>
              </w:rPr>
              <w:t>252</w:t>
            </w:r>
          </w:p>
        </w:tc>
        <w:tc>
          <w:tcPr>
            <w:tcW w:w="659" w:type="pct"/>
            <w:shd w:val="clear" w:color="auto" w:fill="auto"/>
            <w:noWrap/>
            <w:vAlign w:val="center"/>
          </w:tcPr>
          <w:p w:rsidR="008012CB" w:rsidRPr="00E45DCC" w:rsidRDefault="008012CB" w:rsidP="008012CB">
            <w:pPr>
              <w:jc w:val="center"/>
              <w:rPr>
                <w:sz w:val="22"/>
                <w:szCs w:val="22"/>
              </w:rPr>
            </w:pPr>
            <w:r w:rsidRPr="00E45DCC">
              <w:rPr>
                <w:sz w:val="22"/>
                <w:szCs w:val="22"/>
              </w:rPr>
              <w:t>8,632</w:t>
            </w:r>
          </w:p>
        </w:tc>
        <w:tc>
          <w:tcPr>
            <w:tcW w:w="1098" w:type="pct"/>
            <w:shd w:val="clear" w:color="auto" w:fill="auto"/>
            <w:noWrap/>
            <w:vAlign w:val="center"/>
          </w:tcPr>
          <w:p w:rsidR="008012CB" w:rsidRPr="00E45DCC" w:rsidRDefault="008012CB" w:rsidP="008012CB">
            <w:pPr>
              <w:jc w:val="center"/>
              <w:rPr>
                <w:sz w:val="22"/>
                <w:szCs w:val="22"/>
              </w:rPr>
            </w:pPr>
            <w:r w:rsidRPr="00E45DCC">
              <w:rPr>
                <w:sz w:val="22"/>
                <w:szCs w:val="22"/>
              </w:rPr>
              <w:t>14.5%</w:t>
            </w:r>
          </w:p>
        </w:tc>
      </w:tr>
      <w:tr w:rsidR="008012CB" w:rsidRPr="00E45DCC" w:rsidTr="003D4049">
        <w:trPr>
          <w:trHeight w:val="300"/>
          <w:jc w:val="center"/>
        </w:trPr>
        <w:tc>
          <w:tcPr>
            <w:tcW w:w="2309" w:type="pct"/>
            <w:shd w:val="clear" w:color="auto" w:fill="auto"/>
            <w:noWrap/>
            <w:vAlign w:val="bottom"/>
          </w:tcPr>
          <w:p w:rsidR="008012CB" w:rsidRPr="00E45DCC" w:rsidRDefault="008012CB" w:rsidP="008012CB">
            <w:pPr>
              <w:rPr>
                <w:color w:val="000000"/>
                <w:sz w:val="22"/>
                <w:szCs w:val="22"/>
              </w:rPr>
            </w:pPr>
            <w:r w:rsidRPr="00E45DCC">
              <w:rPr>
                <w:color w:val="000000"/>
                <w:sz w:val="22"/>
                <w:szCs w:val="22"/>
              </w:rPr>
              <w:t>Mahnomen County; Minnesota (part); White Earth Reservation and Off-Reservation Trust Land, MN</w:t>
            </w:r>
          </w:p>
        </w:tc>
        <w:tc>
          <w:tcPr>
            <w:tcW w:w="934" w:type="pct"/>
            <w:shd w:val="clear" w:color="auto" w:fill="auto"/>
            <w:noWrap/>
            <w:vAlign w:val="center"/>
          </w:tcPr>
          <w:p w:rsidR="008012CB" w:rsidRPr="00E45DCC" w:rsidRDefault="008012CB" w:rsidP="008012CB">
            <w:pPr>
              <w:jc w:val="center"/>
              <w:rPr>
                <w:sz w:val="22"/>
                <w:szCs w:val="22"/>
              </w:rPr>
            </w:pPr>
            <w:r w:rsidRPr="00E45DCC">
              <w:rPr>
                <w:sz w:val="22"/>
                <w:szCs w:val="22"/>
              </w:rPr>
              <w:t>3</w:t>
            </w:r>
            <w:r>
              <w:rPr>
                <w:sz w:val="22"/>
                <w:szCs w:val="22"/>
              </w:rPr>
              <w:t>,</w:t>
            </w:r>
            <w:r w:rsidRPr="00E45DCC">
              <w:rPr>
                <w:sz w:val="22"/>
                <w:szCs w:val="22"/>
              </w:rPr>
              <w:t>292</w:t>
            </w:r>
          </w:p>
        </w:tc>
        <w:tc>
          <w:tcPr>
            <w:tcW w:w="659" w:type="pct"/>
            <w:shd w:val="clear" w:color="auto" w:fill="auto"/>
            <w:noWrap/>
            <w:vAlign w:val="center"/>
          </w:tcPr>
          <w:p w:rsidR="008012CB" w:rsidRPr="00E45DCC" w:rsidRDefault="008012CB" w:rsidP="008012CB">
            <w:pPr>
              <w:jc w:val="center"/>
              <w:rPr>
                <w:sz w:val="22"/>
                <w:szCs w:val="22"/>
              </w:rPr>
            </w:pPr>
            <w:r w:rsidRPr="00E45DCC">
              <w:rPr>
                <w:sz w:val="22"/>
                <w:szCs w:val="22"/>
              </w:rPr>
              <w:t>57,445</w:t>
            </w:r>
          </w:p>
        </w:tc>
        <w:tc>
          <w:tcPr>
            <w:tcW w:w="1098" w:type="pct"/>
            <w:shd w:val="clear" w:color="auto" w:fill="auto"/>
            <w:noWrap/>
            <w:vAlign w:val="center"/>
          </w:tcPr>
          <w:p w:rsidR="008012CB" w:rsidRPr="00E45DCC" w:rsidRDefault="008012CB" w:rsidP="008012CB">
            <w:pPr>
              <w:jc w:val="center"/>
              <w:rPr>
                <w:sz w:val="22"/>
                <w:szCs w:val="22"/>
              </w:rPr>
            </w:pPr>
            <w:r w:rsidRPr="00E45DCC">
              <w:rPr>
                <w:sz w:val="22"/>
                <w:szCs w:val="22"/>
              </w:rPr>
              <w:t>5.7%</w:t>
            </w:r>
          </w:p>
        </w:tc>
      </w:tr>
      <w:tr w:rsidR="008012CB" w:rsidRPr="00E45DCC" w:rsidTr="003D4049">
        <w:trPr>
          <w:trHeight w:val="300"/>
          <w:jc w:val="center"/>
        </w:trPr>
        <w:tc>
          <w:tcPr>
            <w:tcW w:w="2309" w:type="pct"/>
            <w:shd w:val="clear" w:color="auto" w:fill="auto"/>
            <w:noWrap/>
            <w:vAlign w:val="bottom"/>
          </w:tcPr>
          <w:p w:rsidR="008012CB" w:rsidRPr="00E45DCC" w:rsidRDefault="008012CB" w:rsidP="008012CB">
            <w:pPr>
              <w:rPr>
                <w:b/>
                <w:bCs/>
                <w:color w:val="000000"/>
                <w:sz w:val="22"/>
                <w:szCs w:val="22"/>
              </w:rPr>
            </w:pPr>
            <w:r w:rsidRPr="00E45DCC">
              <w:rPr>
                <w:b/>
                <w:bCs/>
                <w:color w:val="000000"/>
                <w:sz w:val="22"/>
                <w:szCs w:val="22"/>
              </w:rPr>
              <w:t>Total White Earth Reservation</w:t>
            </w:r>
          </w:p>
        </w:tc>
        <w:tc>
          <w:tcPr>
            <w:tcW w:w="934" w:type="pct"/>
            <w:shd w:val="clear" w:color="auto" w:fill="auto"/>
            <w:noWrap/>
            <w:vAlign w:val="center"/>
          </w:tcPr>
          <w:p w:rsidR="008012CB" w:rsidRPr="00E45DCC" w:rsidRDefault="008012CB" w:rsidP="008012CB">
            <w:pPr>
              <w:jc w:val="center"/>
              <w:rPr>
                <w:b/>
                <w:bCs/>
                <w:sz w:val="22"/>
                <w:szCs w:val="22"/>
              </w:rPr>
            </w:pPr>
            <w:r w:rsidRPr="00E45DCC">
              <w:rPr>
                <w:b/>
                <w:bCs/>
                <w:sz w:val="22"/>
                <w:szCs w:val="22"/>
              </w:rPr>
              <w:t>7,826</w:t>
            </w:r>
          </w:p>
        </w:tc>
        <w:tc>
          <w:tcPr>
            <w:tcW w:w="659" w:type="pct"/>
            <w:shd w:val="clear" w:color="auto" w:fill="auto"/>
            <w:noWrap/>
            <w:vAlign w:val="center"/>
          </w:tcPr>
          <w:p w:rsidR="008012CB" w:rsidRPr="00E45DCC" w:rsidRDefault="008012CB" w:rsidP="008012CB">
            <w:pPr>
              <w:jc w:val="center"/>
              <w:rPr>
                <w:b/>
                <w:bCs/>
                <w:sz w:val="22"/>
                <w:szCs w:val="22"/>
              </w:rPr>
            </w:pPr>
            <w:r w:rsidRPr="00E45DCC">
              <w:rPr>
                <w:b/>
                <w:bCs/>
                <w:sz w:val="22"/>
                <w:szCs w:val="22"/>
              </w:rPr>
              <w:t>103,839</w:t>
            </w:r>
          </w:p>
        </w:tc>
        <w:tc>
          <w:tcPr>
            <w:tcW w:w="1098" w:type="pct"/>
            <w:shd w:val="clear" w:color="auto" w:fill="auto"/>
            <w:noWrap/>
            <w:vAlign w:val="center"/>
          </w:tcPr>
          <w:p w:rsidR="008012CB" w:rsidRPr="00E45DCC" w:rsidRDefault="008012CB" w:rsidP="008012CB">
            <w:pPr>
              <w:jc w:val="center"/>
              <w:rPr>
                <w:b/>
                <w:bCs/>
                <w:sz w:val="22"/>
                <w:szCs w:val="22"/>
              </w:rPr>
            </w:pPr>
            <w:r w:rsidRPr="00E45DCC">
              <w:rPr>
                <w:b/>
                <w:bCs/>
                <w:sz w:val="22"/>
                <w:szCs w:val="22"/>
              </w:rPr>
              <w:t>7.5</w:t>
            </w:r>
            <w:r>
              <w:rPr>
                <w:b/>
                <w:bCs/>
                <w:sz w:val="22"/>
                <w:szCs w:val="22"/>
              </w:rPr>
              <w:t>%</w:t>
            </w:r>
          </w:p>
        </w:tc>
      </w:tr>
    </w:tbl>
    <w:p w:rsidR="00F10EE3" w:rsidRDefault="00F10EE3" w:rsidP="00467949">
      <w:pPr>
        <w:ind w:left="420"/>
        <w:rPr>
          <w:sz w:val="24"/>
          <w:szCs w:val="24"/>
          <w:highlight w:val="yellow"/>
        </w:rPr>
      </w:pPr>
    </w:p>
    <w:p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rsidR="007864F9" w:rsidRPr="00C31D63" w:rsidRDefault="00C31D63" w:rsidP="002A6CF2">
      <w:pPr>
        <w:ind w:left="420"/>
        <w:rPr>
          <w:sz w:val="24"/>
          <w:szCs w:val="24"/>
        </w:rPr>
      </w:pPr>
      <w:r w:rsidRPr="00C31D63">
        <w:rPr>
          <w:sz w:val="24"/>
          <w:szCs w:val="24"/>
        </w:rPr>
        <w:t>This waiver will provide consistency for households and State agency operations in areas where unemployment remains higher than the national average.</w:t>
      </w:r>
    </w:p>
    <w:p w:rsidR="007864F9" w:rsidRDefault="007864F9" w:rsidP="00696207">
      <w:pPr>
        <w:rPr>
          <w:b/>
          <w:sz w:val="24"/>
          <w:szCs w:val="24"/>
        </w:rPr>
      </w:pPr>
    </w:p>
    <w:p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rsidR="007864F9" w:rsidRPr="00FD5549" w:rsidRDefault="00545699" w:rsidP="002A6CF2">
      <w:pPr>
        <w:ind w:left="420"/>
        <w:rPr>
          <w:sz w:val="24"/>
          <w:szCs w:val="24"/>
        </w:rPr>
      </w:pPr>
      <w:r w:rsidRPr="00FD5549">
        <w:rPr>
          <w:sz w:val="24"/>
          <w:szCs w:val="24"/>
        </w:rPr>
        <w:t xml:space="preserve">The caseload for these areas, as of </w:t>
      </w:r>
      <w:r>
        <w:rPr>
          <w:sz w:val="24"/>
          <w:szCs w:val="24"/>
        </w:rPr>
        <w:t>July 2017</w:t>
      </w:r>
      <w:r w:rsidRPr="00FD5549">
        <w:rPr>
          <w:b/>
          <w:sz w:val="24"/>
          <w:szCs w:val="24"/>
        </w:rPr>
        <w:t>,</w:t>
      </w:r>
      <w:r w:rsidRPr="00FD5549">
        <w:rPr>
          <w:sz w:val="24"/>
          <w:szCs w:val="24"/>
        </w:rPr>
        <w:t xml:space="preserve"> represent</w:t>
      </w:r>
      <w:r>
        <w:rPr>
          <w:sz w:val="24"/>
          <w:szCs w:val="24"/>
        </w:rPr>
        <w:t>s</w:t>
      </w:r>
      <w:r w:rsidRPr="00FD5549">
        <w:rPr>
          <w:sz w:val="24"/>
          <w:szCs w:val="24"/>
        </w:rPr>
        <w:t xml:space="preserve"> 17</w:t>
      </w:r>
      <w:r w:rsidRPr="00FD5549">
        <w:rPr>
          <w:b/>
          <w:sz w:val="24"/>
          <w:szCs w:val="24"/>
        </w:rPr>
        <w:t>%</w:t>
      </w:r>
      <w:r w:rsidRPr="00FD5549">
        <w:rPr>
          <w:sz w:val="24"/>
          <w:szCs w:val="24"/>
        </w:rPr>
        <w:t xml:space="preserve"> of the caseload for the state.</w:t>
      </w:r>
      <w:r w:rsidR="00C31D63" w:rsidRPr="00FD5549">
        <w:rPr>
          <w:sz w:val="24"/>
          <w:szCs w:val="24"/>
        </w:rPr>
        <w:t xml:space="preserve">  There are no quality control procedures involved</w:t>
      </w:r>
      <w:r w:rsidR="00263301" w:rsidRPr="00FD5549">
        <w:rPr>
          <w:sz w:val="24"/>
          <w:szCs w:val="24"/>
        </w:rPr>
        <w:t>.</w:t>
      </w:r>
    </w:p>
    <w:p w:rsidR="007864F9" w:rsidRDefault="007864F9" w:rsidP="007864F9">
      <w:pPr>
        <w:ind w:left="420"/>
        <w:rPr>
          <w:b/>
          <w:sz w:val="24"/>
          <w:szCs w:val="24"/>
        </w:rPr>
      </w:pPr>
    </w:p>
    <w:p w:rsidR="002A6CF2" w:rsidRDefault="007864F9" w:rsidP="007864F9">
      <w:pPr>
        <w:numPr>
          <w:ilvl w:val="0"/>
          <w:numId w:val="1"/>
        </w:numPr>
        <w:rPr>
          <w:b/>
          <w:sz w:val="24"/>
          <w:szCs w:val="24"/>
        </w:rPr>
      </w:pPr>
      <w:r w:rsidRPr="00E96206">
        <w:rPr>
          <w:b/>
          <w:sz w:val="24"/>
          <w:szCs w:val="24"/>
        </w:rPr>
        <w:lastRenderedPageBreak/>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rsidR="007864F9" w:rsidRDefault="00436BC7" w:rsidP="002A6CF2">
      <w:pPr>
        <w:ind w:left="420"/>
        <w:rPr>
          <w:b/>
          <w:sz w:val="24"/>
          <w:szCs w:val="24"/>
        </w:rPr>
      </w:pPr>
      <w:r w:rsidRPr="00436BC7">
        <w:rPr>
          <w:sz w:val="24"/>
          <w:szCs w:val="24"/>
        </w:rPr>
        <w:t xml:space="preserve">The State is requesting a </w:t>
      </w:r>
      <w:r w:rsidR="004F3256">
        <w:rPr>
          <w:sz w:val="24"/>
          <w:szCs w:val="24"/>
        </w:rPr>
        <w:t>one-year</w:t>
      </w:r>
      <w:r w:rsidRPr="00436BC7">
        <w:rPr>
          <w:sz w:val="24"/>
          <w:szCs w:val="24"/>
        </w:rPr>
        <w:t xml:space="preserve"> waiver, from </w:t>
      </w:r>
      <w:r w:rsidR="00C723BD">
        <w:rPr>
          <w:sz w:val="24"/>
          <w:szCs w:val="24"/>
        </w:rPr>
        <w:t>October</w:t>
      </w:r>
      <w:r w:rsidR="009C6CCE">
        <w:rPr>
          <w:sz w:val="24"/>
          <w:szCs w:val="24"/>
        </w:rPr>
        <w:t xml:space="preserve"> 1, 201</w:t>
      </w:r>
      <w:r w:rsidR="00AB50A1">
        <w:rPr>
          <w:sz w:val="24"/>
          <w:szCs w:val="24"/>
        </w:rPr>
        <w:t>7</w:t>
      </w:r>
      <w:r w:rsidRPr="00436BC7">
        <w:rPr>
          <w:sz w:val="24"/>
          <w:szCs w:val="24"/>
        </w:rPr>
        <w:t xml:space="preserve"> through </w:t>
      </w:r>
      <w:r w:rsidR="00C723BD">
        <w:rPr>
          <w:sz w:val="24"/>
          <w:szCs w:val="24"/>
        </w:rPr>
        <w:t xml:space="preserve">September 30, </w:t>
      </w:r>
      <w:r w:rsidR="004A16D9">
        <w:rPr>
          <w:sz w:val="24"/>
          <w:szCs w:val="24"/>
        </w:rPr>
        <w:t>201</w:t>
      </w:r>
      <w:r w:rsidR="00AB50A1">
        <w:rPr>
          <w:sz w:val="24"/>
          <w:szCs w:val="24"/>
        </w:rPr>
        <w:t>8</w:t>
      </w:r>
      <w:r w:rsidR="00C31D63" w:rsidRPr="00C31D63">
        <w:rPr>
          <w:sz w:val="24"/>
          <w:szCs w:val="24"/>
        </w:rPr>
        <w:t>.</w:t>
      </w:r>
      <w:r w:rsidR="00C31D63">
        <w:rPr>
          <w:b/>
          <w:sz w:val="24"/>
          <w:szCs w:val="24"/>
        </w:rPr>
        <w:t xml:space="preserve"> </w:t>
      </w:r>
    </w:p>
    <w:p w:rsidR="007864F9" w:rsidRDefault="007864F9" w:rsidP="007864F9">
      <w:pPr>
        <w:rPr>
          <w:b/>
          <w:sz w:val="24"/>
          <w:szCs w:val="24"/>
        </w:rPr>
      </w:pPr>
    </w:p>
    <w:p w:rsidR="002A6CF2" w:rsidRPr="002A6CF2" w:rsidRDefault="007864F9" w:rsidP="00C31D63">
      <w:pPr>
        <w:numPr>
          <w:ilvl w:val="0"/>
          <w:numId w:val="1"/>
        </w:numPr>
        <w:rPr>
          <w:sz w:val="24"/>
          <w:szCs w:val="24"/>
        </w:rPr>
      </w:pPr>
      <w:r w:rsidRPr="005D0579">
        <w:rPr>
          <w:b/>
          <w:sz w:val="24"/>
          <w:szCs w:val="24"/>
        </w:rPr>
        <w:t>Proposed quality control review procedures:</w:t>
      </w:r>
    </w:p>
    <w:p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rsidR="00780107" w:rsidRDefault="00780107" w:rsidP="00780107">
      <w:pPr>
        <w:ind w:left="810" w:right="-720"/>
        <w:rPr>
          <w:b/>
          <w:sz w:val="24"/>
          <w:szCs w:val="24"/>
        </w:rPr>
      </w:pPr>
    </w:p>
    <w:p w:rsidR="00B700B8" w:rsidRDefault="007864F9" w:rsidP="00780107">
      <w:pPr>
        <w:numPr>
          <w:ilvl w:val="0"/>
          <w:numId w:val="1"/>
        </w:numPr>
        <w:rPr>
          <w:b/>
          <w:sz w:val="24"/>
          <w:szCs w:val="24"/>
        </w:rPr>
      </w:pPr>
      <w:r>
        <w:rPr>
          <w:b/>
          <w:sz w:val="24"/>
          <w:szCs w:val="24"/>
        </w:rPr>
        <w:t xml:space="preserve">State agency submitting waiver request and State contact person: </w:t>
      </w:r>
    </w:p>
    <w:p w:rsidR="007864F9" w:rsidRPr="00B700B8" w:rsidRDefault="00B700B8" w:rsidP="00B700B8">
      <w:pPr>
        <w:ind w:left="420"/>
        <w:rPr>
          <w:sz w:val="24"/>
          <w:szCs w:val="24"/>
        </w:rPr>
      </w:pPr>
      <w:r>
        <w:rPr>
          <w:sz w:val="24"/>
          <w:szCs w:val="24"/>
        </w:rPr>
        <w:t>Minnesota and Karen Nelsen-Huss.</w:t>
      </w:r>
    </w:p>
    <w:p w:rsidR="007864F9" w:rsidRDefault="007864F9" w:rsidP="007864F9">
      <w:pPr>
        <w:ind w:left="450"/>
        <w:rPr>
          <w:b/>
          <w:sz w:val="24"/>
          <w:szCs w:val="24"/>
        </w:rPr>
      </w:pPr>
    </w:p>
    <w:p w:rsidR="008012CB"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p>
    <w:p w:rsidR="007864F9" w:rsidRDefault="007864F9" w:rsidP="008012CB">
      <w:pPr>
        <w:ind w:left="420"/>
        <w:rPr>
          <w:b/>
          <w:sz w:val="24"/>
          <w:szCs w:val="24"/>
        </w:rPr>
      </w:pPr>
    </w:p>
    <w:p w:rsidR="007864F9" w:rsidRDefault="00545699" w:rsidP="00545699">
      <w:pPr>
        <w:ind w:left="420"/>
        <w:rPr>
          <w:b/>
          <w:sz w:val="24"/>
          <w:szCs w:val="24"/>
        </w:rPr>
      </w:pPr>
      <w:r>
        <w:rPr>
          <w:b/>
          <w:sz w:val="24"/>
          <w:szCs w:val="24"/>
        </w:rPr>
        <w:t>“</w:t>
      </w:r>
      <w:bookmarkStart w:id="0" w:name="_GoBack"/>
      <w:bookmarkEnd w:id="0"/>
      <w:r>
        <w:rPr>
          <w:b/>
          <w:sz w:val="24"/>
          <w:szCs w:val="24"/>
        </w:rPr>
        <w:t>Signed”</w:t>
      </w:r>
    </w:p>
    <w:p w:rsidR="007864F9" w:rsidRDefault="00775FA9" w:rsidP="007864F9">
      <w:pPr>
        <w:ind w:left="810" w:right="-720"/>
        <w:rPr>
          <w:sz w:val="24"/>
          <w:szCs w:val="24"/>
        </w:rPr>
      </w:pPr>
      <w:r>
        <w:rPr>
          <w:b/>
          <w:sz w:val="24"/>
          <w:szCs w:val="24"/>
        </w:rPr>
        <w:t>Kathy Bruen/SNAP Manager</w:t>
      </w:r>
      <w:r w:rsidR="007864F9">
        <w:rPr>
          <w:b/>
          <w:sz w:val="24"/>
          <w:szCs w:val="24"/>
        </w:rPr>
        <w:t>________________________________</w:t>
      </w:r>
      <w:r w:rsidR="007864F9">
        <w:rPr>
          <w:b/>
          <w:sz w:val="24"/>
          <w:szCs w:val="24"/>
        </w:rPr>
        <w:br/>
      </w:r>
      <w:r w:rsidR="007864F9" w:rsidRPr="00313772">
        <w:rPr>
          <w:sz w:val="24"/>
          <w:szCs w:val="24"/>
        </w:rPr>
        <w:t xml:space="preserve">Title: </w:t>
      </w:r>
      <w:r w:rsidR="003D4049">
        <w:rPr>
          <w:sz w:val="24"/>
          <w:szCs w:val="24"/>
        </w:rPr>
        <w:t>SNAP Manager</w:t>
      </w:r>
      <w:r w:rsidR="007864F9">
        <w:rPr>
          <w:sz w:val="24"/>
          <w:szCs w:val="24"/>
        </w:rPr>
        <w:br/>
        <w:t xml:space="preserve">Email for transmission of response: </w:t>
      </w:r>
      <w:hyperlink r:id="rId8" w:history="1">
        <w:r w:rsidR="003D4049" w:rsidRPr="00264C12">
          <w:rPr>
            <w:rStyle w:val="Hyperlink"/>
            <w:sz w:val="24"/>
            <w:szCs w:val="24"/>
          </w:rPr>
          <w:t>kathy.bruen@state.mn.us</w:t>
        </w:r>
      </w:hyperlink>
    </w:p>
    <w:p w:rsidR="003D4049" w:rsidRDefault="003D4049" w:rsidP="007864F9">
      <w:pPr>
        <w:ind w:left="810" w:right="-720"/>
        <w:rPr>
          <w:sz w:val="24"/>
          <w:szCs w:val="24"/>
        </w:rPr>
      </w:pPr>
    </w:p>
    <w:p w:rsidR="007864F9" w:rsidRDefault="007864F9" w:rsidP="007864F9">
      <w:pPr>
        <w:ind w:left="810" w:right="-720"/>
        <w:rPr>
          <w:b/>
          <w:sz w:val="24"/>
          <w:szCs w:val="24"/>
        </w:rPr>
      </w:pPr>
    </w:p>
    <w:p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3D4049">
        <w:rPr>
          <w:sz w:val="24"/>
          <w:szCs w:val="24"/>
        </w:rPr>
        <w:t>8/21/17</w:t>
      </w:r>
    </w:p>
    <w:p w:rsidR="007864F9" w:rsidRDefault="007864F9" w:rsidP="007864F9">
      <w:pPr>
        <w:ind w:left="720" w:right="-720" w:hanging="270"/>
        <w:rPr>
          <w:b/>
          <w:sz w:val="24"/>
          <w:szCs w:val="24"/>
        </w:rPr>
      </w:pPr>
    </w:p>
    <w:p w:rsidR="007864F9" w:rsidRPr="003D4049" w:rsidRDefault="007864F9" w:rsidP="00780107">
      <w:pPr>
        <w:numPr>
          <w:ilvl w:val="0"/>
          <w:numId w:val="1"/>
        </w:numPr>
        <w:rPr>
          <w:b/>
          <w:sz w:val="24"/>
          <w:szCs w:val="24"/>
        </w:rPr>
      </w:pPr>
      <w:r>
        <w:rPr>
          <w:b/>
          <w:sz w:val="24"/>
          <w:szCs w:val="24"/>
        </w:rPr>
        <w:lastRenderedPageBreak/>
        <w:t xml:space="preserve">State agency staff contact (name/email/telephone):  </w:t>
      </w:r>
      <w:r w:rsidR="003D4049">
        <w:rPr>
          <w:sz w:val="24"/>
          <w:szCs w:val="24"/>
        </w:rPr>
        <w:t xml:space="preserve">Karen Nelsen-Huss SNAP Policy Consultant; </w:t>
      </w:r>
      <w:hyperlink r:id="rId9" w:history="1">
        <w:r w:rsidR="003D4049" w:rsidRPr="00264C12">
          <w:rPr>
            <w:rStyle w:val="Hyperlink"/>
            <w:sz w:val="24"/>
            <w:szCs w:val="24"/>
          </w:rPr>
          <w:t>karen.nelsen-huss@state.mn.us</w:t>
        </w:r>
      </w:hyperlink>
      <w:r w:rsidR="003D4049">
        <w:rPr>
          <w:sz w:val="24"/>
          <w:szCs w:val="24"/>
        </w:rPr>
        <w:t>;</w:t>
      </w:r>
      <w:r w:rsidR="003D4049">
        <w:rPr>
          <w:b/>
          <w:sz w:val="24"/>
          <w:szCs w:val="24"/>
        </w:rPr>
        <w:t xml:space="preserve"> 651-431-4027</w:t>
      </w:r>
    </w:p>
    <w:p w:rsidR="007864F9" w:rsidRDefault="007864F9" w:rsidP="007864F9">
      <w:pPr>
        <w:pStyle w:val="ListParagraph"/>
        <w:ind w:hanging="270"/>
        <w:rPr>
          <w:b/>
          <w:sz w:val="24"/>
          <w:szCs w:val="24"/>
        </w:rPr>
      </w:pPr>
    </w:p>
    <w:p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rsidR="00496D44" w:rsidRDefault="00496D44"/>
    <w:sectPr w:rsidR="00496D44" w:rsidSect="008E2E14">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EB9" w:rsidRDefault="00C87EB9">
      <w:r>
        <w:separator/>
      </w:r>
    </w:p>
  </w:endnote>
  <w:endnote w:type="continuationSeparator" w:id="0">
    <w:p w:rsidR="00C87EB9" w:rsidRDefault="00C8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479065"/>
      <w:docPartObj>
        <w:docPartGallery w:val="Page Numbers (Bottom of Page)"/>
        <w:docPartUnique/>
      </w:docPartObj>
    </w:sdtPr>
    <w:sdtEndPr>
      <w:rPr>
        <w:noProof/>
      </w:rPr>
    </w:sdtEndPr>
    <w:sdtContent>
      <w:p w:rsidR="003D4049" w:rsidRDefault="003D4049">
        <w:pPr>
          <w:pStyle w:val="Footer"/>
          <w:jc w:val="right"/>
        </w:pPr>
        <w:r>
          <w:fldChar w:fldCharType="begin"/>
        </w:r>
        <w:r>
          <w:instrText xml:space="preserve"> PAGE   \* MERGEFORMAT </w:instrText>
        </w:r>
        <w:r>
          <w:fldChar w:fldCharType="separate"/>
        </w:r>
        <w:r w:rsidR="00545699">
          <w:rPr>
            <w:noProof/>
          </w:rPr>
          <w:t>7</w:t>
        </w:r>
        <w:r>
          <w:rPr>
            <w:noProof/>
          </w:rPr>
          <w:fldChar w:fldCharType="end"/>
        </w:r>
      </w:p>
    </w:sdtContent>
  </w:sdt>
  <w:p w:rsidR="003D4049" w:rsidRDefault="003D40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EB9" w:rsidRDefault="00C87EB9">
      <w:r>
        <w:separator/>
      </w:r>
    </w:p>
  </w:footnote>
  <w:footnote w:type="continuationSeparator" w:id="0">
    <w:p w:rsidR="00C87EB9" w:rsidRDefault="00C87EB9">
      <w:r>
        <w:continuationSeparator/>
      </w:r>
    </w:p>
  </w:footnote>
  <w:footnote w:id="1">
    <w:p w:rsidR="00F10EE3" w:rsidRDefault="00F10EE3" w:rsidP="00F10EE3">
      <w:pPr>
        <w:pStyle w:val="FootnoteText"/>
      </w:pPr>
      <w:r>
        <w:rPr>
          <w:rStyle w:val="FootnoteReference"/>
        </w:rPr>
        <w:footnoteRef/>
      </w:r>
      <w:r>
        <w:t xml:space="preserve"> These calculations are based on data from the 201</w:t>
      </w:r>
      <w:r w:rsidR="002A5483">
        <w:t>1</w:t>
      </w:r>
      <w:r>
        <w:t>-201</w:t>
      </w:r>
      <w:r w:rsidR="002A5483">
        <w:t>5</w:t>
      </w:r>
      <w:r>
        <w:t xml:space="preserve"> American Community Survey 5-Year Estimates.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F9"/>
    <w:rsid w:val="00010596"/>
    <w:rsid w:val="00024BF4"/>
    <w:rsid w:val="00025772"/>
    <w:rsid w:val="00030327"/>
    <w:rsid w:val="00031031"/>
    <w:rsid w:val="000346B0"/>
    <w:rsid w:val="000347F6"/>
    <w:rsid w:val="00070874"/>
    <w:rsid w:val="00071479"/>
    <w:rsid w:val="0007634F"/>
    <w:rsid w:val="000A7D28"/>
    <w:rsid w:val="000B28E3"/>
    <w:rsid w:val="000B4CB3"/>
    <w:rsid w:val="000C1C39"/>
    <w:rsid w:val="000C3DFD"/>
    <w:rsid w:val="000E18DE"/>
    <w:rsid w:val="000F2895"/>
    <w:rsid w:val="0010168E"/>
    <w:rsid w:val="00102511"/>
    <w:rsid w:val="00110F5E"/>
    <w:rsid w:val="00142BB3"/>
    <w:rsid w:val="00157A24"/>
    <w:rsid w:val="00171B79"/>
    <w:rsid w:val="001D09B0"/>
    <w:rsid w:val="001D54A1"/>
    <w:rsid w:val="001E182F"/>
    <w:rsid w:val="002024DD"/>
    <w:rsid w:val="00206EFF"/>
    <w:rsid w:val="0023752E"/>
    <w:rsid w:val="002465E6"/>
    <w:rsid w:val="002466D6"/>
    <w:rsid w:val="0024748A"/>
    <w:rsid w:val="002475B6"/>
    <w:rsid w:val="00263301"/>
    <w:rsid w:val="00270275"/>
    <w:rsid w:val="00274DB7"/>
    <w:rsid w:val="00277CE0"/>
    <w:rsid w:val="002866B5"/>
    <w:rsid w:val="00292882"/>
    <w:rsid w:val="002A3AB6"/>
    <w:rsid w:val="002A4ABE"/>
    <w:rsid w:val="002A5483"/>
    <w:rsid w:val="002A6CF2"/>
    <w:rsid w:val="002C3EDE"/>
    <w:rsid w:val="002D47CF"/>
    <w:rsid w:val="002F11FF"/>
    <w:rsid w:val="002F31C3"/>
    <w:rsid w:val="003063B1"/>
    <w:rsid w:val="00317EA6"/>
    <w:rsid w:val="0032156F"/>
    <w:rsid w:val="00330F3D"/>
    <w:rsid w:val="003350FF"/>
    <w:rsid w:val="00363ADE"/>
    <w:rsid w:val="00364B67"/>
    <w:rsid w:val="00372471"/>
    <w:rsid w:val="00382E7C"/>
    <w:rsid w:val="00383F72"/>
    <w:rsid w:val="0039478A"/>
    <w:rsid w:val="003973E8"/>
    <w:rsid w:val="003C11C1"/>
    <w:rsid w:val="003D4049"/>
    <w:rsid w:val="003D587B"/>
    <w:rsid w:val="003E5112"/>
    <w:rsid w:val="003F6F49"/>
    <w:rsid w:val="00403739"/>
    <w:rsid w:val="00415440"/>
    <w:rsid w:val="00421D6B"/>
    <w:rsid w:val="0042392E"/>
    <w:rsid w:val="004265EF"/>
    <w:rsid w:val="00436BC7"/>
    <w:rsid w:val="0044748A"/>
    <w:rsid w:val="00467949"/>
    <w:rsid w:val="00482606"/>
    <w:rsid w:val="00484C09"/>
    <w:rsid w:val="00491100"/>
    <w:rsid w:val="00496D44"/>
    <w:rsid w:val="004A16D9"/>
    <w:rsid w:val="004C6F0A"/>
    <w:rsid w:val="004F0448"/>
    <w:rsid w:val="004F3256"/>
    <w:rsid w:val="004F3559"/>
    <w:rsid w:val="005001F2"/>
    <w:rsid w:val="0051701E"/>
    <w:rsid w:val="00543BE7"/>
    <w:rsid w:val="00545699"/>
    <w:rsid w:val="005504C0"/>
    <w:rsid w:val="005554A0"/>
    <w:rsid w:val="00564F84"/>
    <w:rsid w:val="00567F1A"/>
    <w:rsid w:val="005831BC"/>
    <w:rsid w:val="005A0EF1"/>
    <w:rsid w:val="005B29EF"/>
    <w:rsid w:val="005D071E"/>
    <w:rsid w:val="005E45D9"/>
    <w:rsid w:val="005F29D0"/>
    <w:rsid w:val="00612F1E"/>
    <w:rsid w:val="00614A6E"/>
    <w:rsid w:val="00616E0F"/>
    <w:rsid w:val="00616EB3"/>
    <w:rsid w:val="0064343C"/>
    <w:rsid w:val="00656120"/>
    <w:rsid w:val="00671A78"/>
    <w:rsid w:val="0068530D"/>
    <w:rsid w:val="006926E6"/>
    <w:rsid w:val="00696207"/>
    <w:rsid w:val="006A0683"/>
    <w:rsid w:val="006A74BD"/>
    <w:rsid w:val="006B4C16"/>
    <w:rsid w:val="006C121E"/>
    <w:rsid w:val="006D4DEC"/>
    <w:rsid w:val="006E0200"/>
    <w:rsid w:val="006E0932"/>
    <w:rsid w:val="006E3026"/>
    <w:rsid w:val="0070357F"/>
    <w:rsid w:val="0072341F"/>
    <w:rsid w:val="00723DDD"/>
    <w:rsid w:val="007249E2"/>
    <w:rsid w:val="00725769"/>
    <w:rsid w:val="00731B81"/>
    <w:rsid w:val="00732E7D"/>
    <w:rsid w:val="0074293B"/>
    <w:rsid w:val="00751008"/>
    <w:rsid w:val="00760AF6"/>
    <w:rsid w:val="00775FA9"/>
    <w:rsid w:val="00780107"/>
    <w:rsid w:val="00781C78"/>
    <w:rsid w:val="00784454"/>
    <w:rsid w:val="00785E88"/>
    <w:rsid w:val="007864F9"/>
    <w:rsid w:val="00786EBA"/>
    <w:rsid w:val="00796B40"/>
    <w:rsid w:val="007A4DF7"/>
    <w:rsid w:val="007C2BB6"/>
    <w:rsid w:val="007C7468"/>
    <w:rsid w:val="007D6B50"/>
    <w:rsid w:val="007E1A0B"/>
    <w:rsid w:val="007E7E7E"/>
    <w:rsid w:val="008012CB"/>
    <w:rsid w:val="008071B1"/>
    <w:rsid w:val="008170C4"/>
    <w:rsid w:val="00821B6B"/>
    <w:rsid w:val="0082218B"/>
    <w:rsid w:val="008257E2"/>
    <w:rsid w:val="008375CE"/>
    <w:rsid w:val="00854318"/>
    <w:rsid w:val="00861906"/>
    <w:rsid w:val="008631FA"/>
    <w:rsid w:val="00867721"/>
    <w:rsid w:val="0087253E"/>
    <w:rsid w:val="008813C2"/>
    <w:rsid w:val="008B4A94"/>
    <w:rsid w:val="008C6EAF"/>
    <w:rsid w:val="008D7453"/>
    <w:rsid w:val="008D7FDE"/>
    <w:rsid w:val="008E2E14"/>
    <w:rsid w:val="008E2EEC"/>
    <w:rsid w:val="008E7097"/>
    <w:rsid w:val="008F3E49"/>
    <w:rsid w:val="00900E09"/>
    <w:rsid w:val="00925F4F"/>
    <w:rsid w:val="009326AB"/>
    <w:rsid w:val="009350CF"/>
    <w:rsid w:val="00967A3A"/>
    <w:rsid w:val="00980F1D"/>
    <w:rsid w:val="00985B6A"/>
    <w:rsid w:val="009B1917"/>
    <w:rsid w:val="009B44A7"/>
    <w:rsid w:val="009B61E4"/>
    <w:rsid w:val="009C6CCE"/>
    <w:rsid w:val="009D27BE"/>
    <w:rsid w:val="00A06DC1"/>
    <w:rsid w:val="00A229E3"/>
    <w:rsid w:val="00A32D8D"/>
    <w:rsid w:val="00A40E15"/>
    <w:rsid w:val="00A42C47"/>
    <w:rsid w:val="00A455FB"/>
    <w:rsid w:val="00A63601"/>
    <w:rsid w:val="00A71082"/>
    <w:rsid w:val="00A85AD3"/>
    <w:rsid w:val="00AA0EB7"/>
    <w:rsid w:val="00AA276F"/>
    <w:rsid w:val="00AB32B0"/>
    <w:rsid w:val="00AB4B61"/>
    <w:rsid w:val="00AB50A1"/>
    <w:rsid w:val="00AD3655"/>
    <w:rsid w:val="00AE7B9C"/>
    <w:rsid w:val="00AF5E68"/>
    <w:rsid w:val="00B15176"/>
    <w:rsid w:val="00B35E08"/>
    <w:rsid w:val="00B40163"/>
    <w:rsid w:val="00B53349"/>
    <w:rsid w:val="00B66E16"/>
    <w:rsid w:val="00B700B8"/>
    <w:rsid w:val="00B70A26"/>
    <w:rsid w:val="00B719F9"/>
    <w:rsid w:val="00B7536A"/>
    <w:rsid w:val="00B91E6C"/>
    <w:rsid w:val="00BB60F8"/>
    <w:rsid w:val="00BC1AFD"/>
    <w:rsid w:val="00BC438E"/>
    <w:rsid w:val="00BC7FA7"/>
    <w:rsid w:val="00BD3C8A"/>
    <w:rsid w:val="00BD7A38"/>
    <w:rsid w:val="00BE2BFF"/>
    <w:rsid w:val="00BF28B5"/>
    <w:rsid w:val="00BF3811"/>
    <w:rsid w:val="00BF3820"/>
    <w:rsid w:val="00BF4328"/>
    <w:rsid w:val="00C14715"/>
    <w:rsid w:val="00C228E6"/>
    <w:rsid w:val="00C30955"/>
    <w:rsid w:val="00C31D63"/>
    <w:rsid w:val="00C541B8"/>
    <w:rsid w:val="00C57E04"/>
    <w:rsid w:val="00C64E3A"/>
    <w:rsid w:val="00C723BD"/>
    <w:rsid w:val="00C761D0"/>
    <w:rsid w:val="00C8644B"/>
    <w:rsid w:val="00C87EB9"/>
    <w:rsid w:val="00CA2FB2"/>
    <w:rsid w:val="00CB00DA"/>
    <w:rsid w:val="00CB38D5"/>
    <w:rsid w:val="00CB6477"/>
    <w:rsid w:val="00CC538C"/>
    <w:rsid w:val="00CE4957"/>
    <w:rsid w:val="00CE6FD8"/>
    <w:rsid w:val="00CE7A9B"/>
    <w:rsid w:val="00CF6271"/>
    <w:rsid w:val="00D01EC3"/>
    <w:rsid w:val="00D12C3F"/>
    <w:rsid w:val="00D42E41"/>
    <w:rsid w:val="00DA2FFF"/>
    <w:rsid w:val="00DA44EE"/>
    <w:rsid w:val="00DC18E9"/>
    <w:rsid w:val="00DD355F"/>
    <w:rsid w:val="00DD6E5D"/>
    <w:rsid w:val="00DD76DC"/>
    <w:rsid w:val="00DE654B"/>
    <w:rsid w:val="00DF052B"/>
    <w:rsid w:val="00DF436E"/>
    <w:rsid w:val="00E10C1F"/>
    <w:rsid w:val="00E1762E"/>
    <w:rsid w:val="00E2430A"/>
    <w:rsid w:val="00E2465E"/>
    <w:rsid w:val="00E34583"/>
    <w:rsid w:val="00E34A78"/>
    <w:rsid w:val="00E35E78"/>
    <w:rsid w:val="00E45DCC"/>
    <w:rsid w:val="00E53A0F"/>
    <w:rsid w:val="00E67C49"/>
    <w:rsid w:val="00E71AA5"/>
    <w:rsid w:val="00E84ECE"/>
    <w:rsid w:val="00E85AEB"/>
    <w:rsid w:val="00E919B5"/>
    <w:rsid w:val="00E91DBD"/>
    <w:rsid w:val="00EB2458"/>
    <w:rsid w:val="00EC76B8"/>
    <w:rsid w:val="00ED08C1"/>
    <w:rsid w:val="00ED1619"/>
    <w:rsid w:val="00EE01D0"/>
    <w:rsid w:val="00EE2C5F"/>
    <w:rsid w:val="00EF7FA9"/>
    <w:rsid w:val="00F0270A"/>
    <w:rsid w:val="00F0569C"/>
    <w:rsid w:val="00F10716"/>
    <w:rsid w:val="00F10EE3"/>
    <w:rsid w:val="00F16FAF"/>
    <w:rsid w:val="00F2311D"/>
    <w:rsid w:val="00F31E6B"/>
    <w:rsid w:val="00F4237F"/>
    <w:rsid w:val="00F51318"/>
    <w:rsid w:val="00F51C73"/>
    <w:rsid w:val="00F53AAF"/>
    <w:rsid w:val="00F64EBC"/>
    <w:rsid w:val="00F66ACE"/>
    <w:rsid w:val="00F70D27"/>
    <w:rsid w:val="00F776F3"/>
    <w:rsid w:val="00F97F08"/>
    <w:rsid w:val="00FA4A53"/>
    <w:rsid w:val="00FB00C7"/>
    <w:rsid w:val="00FB4638"/>
    <w:rsid w:val="00FB727B"/>
    <w:rsid w:val="00FC4F4C"/>
    <w:rsid w:val="00FD2E2D"/>
    <w:rsid w:val="00FD5549"/>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04034699">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298071102">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70631300">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03728355">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727609667">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18504014">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54547659">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4257725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28489435">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381830344">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62614127">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65629646">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108454615">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hy.bruen@state.mn.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ren.nelsen-huss@state.m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D1CE0-2F6F-41E4-8569-C80B93C7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1551</Words>
  <Characters>8844</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10375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Nelsen-Huss, Karen M (DHS)</cp:lastModifiedBy>
  <cp:revision>2</cp:revision>
  <dcterms:created xsi:type="dcterms:W3CDTF">2017-08-21T19:50:00Z</dcterms:created>
  <dcterms:modified xsi:type="dcterms:W3CDTF">2017-08-21T19:50:00Z</dcterms:modified>
</cp:coreProperties>
</file>